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 March 13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4:00 p.m. – 8:30 p.m.</w:t>
      </w:r>
      <w:r w:rsidR="001841E7"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March 14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A93E40" w:rsidRPr="00A93E40" w:rsidRDefault="00A93E4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4:30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 Packet Review</w:t>
            </w:r>
          </w:p>
          <w:p w:rsidR="007A74FE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355A02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 xml:space="preserve">0            </w:t>
            </w:r>
          </w:p>
        </w:tc>
        <w:tc>
          <w:tcPr>
            <w:tcW w:w="8455" w:type="dxa"/>
          </w:tcPr>
          <w:p w:rsidR="00D07954" w:rsidRDefault="00D07954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Advocacy 101</w:t>
            </w:r>
          </w:p>
          <w:p w:rsidR="00D07954" w:rsidRDefault="00D07954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Daniel del Pielago </w:t>
            </w:r>
          </w:p>
          <w:p w:rsidR="00D07954" w:rsidRDefault="00D07954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Education Organizer </w:t>
            </w:r>
          </w:p>
          <w:p w:rsidR="00D07954" w:rsidRPr="00A93E40" w:rsidRDefault="00D07954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EmpowerDC 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7A74FE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Pr="00A75B3C" w:rsidRDefault="007A74FE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1841E7" w:rsidRPr="00A93E40" w:rsidRDefault="001841E7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355A02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8455" w:type="dxa"/>
          </w:tcPr>
          <w:p w:rsidR="00355A02" w:rsidRDefault="00D07954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DD Act Activity </w:t>
            </w:r>
          </w:p>
          <w:p w:rsidR="00A93E40" w:rsidRPr="00A93E40" w:rsidRDefault="00D07954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Sherri Coles, Dana Fink, and Frances Vhay</w:t>
            </w: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1841E7" w:rsidP="00355A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Pr="001841E7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D07954" w:rsidRDefault="00D07954" w:rsidP="00A93E40">
      <w:pPr>
        <w:rPr>
          <w:sz w:val="28"/>
          <w:szCs w:val="28"/>
        </w:rPr>
      </w:pPr>
    </w:p>
    <w:p w:rsidR="00D07954" w:rsidRDefault="00D07954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D07954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D07954">
        <w:trPr>
          <w:trHeight w:val="183"/>
        </w:trPr>
        <w:tc>
          <w:tcPr>
            <w:tcW w:w="917" w:type="dxa"/>
          </w:tcPr>
          <w:p w:rsidR="00A93E40" w:rsidRPr="00A93E40" w:rsidRDefault="00A93E40" w:rsidP="00D079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D0795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419" w:type="dxa"/>
          </w:tcPr>
          <w:p w:rsidR="00A93E40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Finish DD Act Activity</w:t>
            </w:r>
          </w:p>
          <w:p w:rsidR="00A93E40" w:rsidRPr="00A93E40" w:rsidRDefault="00A93E40" w:rsidP="00D079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A93E40" w:rsidTr="00D07954">
        <w:trPr>
          <w:trHeight w:val="547"/>
        </w:trPr>
        <w:tc>
          <w:tcPr>
            <w:tcW w:w="917" w:type="dxa"/>
          </w:tcPr>
          <w:p w:rsidR="00A93E40" w:rsidRDefault="00D07954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CD3C15" w:rsidRDefault="00CD3C15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Pr="00A93E40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11:30 </w:t>
            </w:r>
          </w:p>
        </w:tc>
        <w:tc>
          <w:tcPr>
            <w:tcW w:w="8419" w:type="dxa"/>
          </w:tcPr>
          <w:p w:rsidR="00355A02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DC Budget</w:t>
            </w:r>
          </w:p>
          <w:p w:rsidR="00D07954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 Lazere </w:t>
            </w:r>
          </w:p>
          <w:p w:rsidR="00D07954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Executive Director</w:t>
            </w:r>
          </w:p>
          <w:p w:rsidR="00D07954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Fiscal Policy Institute</w:t>
            </w:r>
          </w:p>
          <w:p w:rsidR="00D07954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 Presentation</w:t>
            </w:r>
          </w:p>
          <w:p w:rsidR="00D07954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Lisa Matthews</w:t>
            </w:r>
          </w:p>
          <w:p w:rsidR="00D07954" w:rsidRDefault="00D07954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DC AP Alumna </w:t>
            </w:r>
          </w:p>
          <w:p w:rsidR="00A94262" w:rsidRPr="00355A02" w:rsidRDefault="00A9426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D07954">
        <w:trPr>
          <w:trHeight w:val="183"/>
        </w:trPr>
        <w:tc>
          <w:tcPr>
            <w:tcW w:w="917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00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A93E40" w:rsidRPr="00A93E40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A93E40" w:rsidRPr="001841E7" w:rsidTr="00D07954">
        <w:trPr>
          <w:trHeight w:val="183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D07954">
        <w:trPr>
          <w:trHeight w:val="782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Preparing to Testify Activity </w:t>
            </w:r>
          </w:p>
          <w:p w:rsidR="00E23B3E" w:rsidRDefault="00A9426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D07954">
        <w:trPr>
          <w:trHeight w:val="440"/>
        </w:trPr>
        <w:tc>
          <w:tcPr>
            <w:tcW w:w="917" w:type="dxa"/>
          </w:tcPr>
          <w:p w:rsidR="00E23B3E" w:rsidRDefault="00C5403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23B3E">
              <w:rPr>
                <w:rFonts w:ascii="Arial" w:hAnsi="Arial" w:cs="Arial"/>
                <w:sz w:val="28"/>
                <w:szCs w:val="28"/>
              </w:rPr>
              <w:t>:</w:t>
            </w:r>
            <w:r w:rsidR="00D07954">
              <w:rPr>
                <w:rFonts w:ascii="Arial" w:hAnsi="Arial" w:cs="Arial"/>
                <w:sz w:val="28"/>
                <w:szCs w:val="28"/>
              </w:rPr>
              <w:t>30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D07954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2:30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Cookie Break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National Advocacy 101 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Dara Baldwin 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Policy Analyst</w:t>
            </w:r>
          </w:p>
          <w:p w:rsidR="00831799" w:rsidRPr="00355A02" w:rsidRDefault="00D07954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tional Disability Rights Network </w:t>
            </w:r>
          </w:p>
        </w:tc>
      </w:tr>
      <w:tr w:rsidR="00E23B3E" w:rsidRPr="001841E7" w:rsidTr="00D07954">
        <w:trPr>
          <w:trHeight w:val="654"/>
        </w:trPr>
        <w:tc>
          <w:tcPr>
            <w:tcW w:w="917" w:type="dxa"/>
          </w:tcPr>
          <w:p w:rsidR="00E23B3E" w:rsidRPr="00B13E0C" w:rsidRDefault="00B13E0C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4:</w:t>
            </w:r>
            <w:r w:rsidR="00C5403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19" w:type="dxa"/>
          </w:tcPr>
          <w:p w:rsidR="00E23B3E" w:rsidRPr="00B13E0C" w:rsidRDefault="00B13E0C" w:rsidP="00067D32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 xml:space="preserve">Complete Evaluations &amp; </w:t>
            </w:r>
            <w:r w:rsidR="00067D32">
              <w:rPr>
                <w:rFonts w:ascii="Arial" w:hAnsi="Arial" w:cs="Arial"/>
                <w:sz w:val="28"/>
                <w:szCs w:val="28"/>
              </w:rPr>
              <w:t>One-on-one</w:t>
            </w:r>
            <w:r w:rsidRPr="00B13E0C">
              <w:rPr>
                <w:rFonts w:ascii="Arial" w:hAnsi="Arial" w:cs="Arial"/>
                <w:sz w:val="28"/>
                <w:szCs w:val="28"/>
              </w:rPr>
              <w:t xml:space="preserve"> Assistance</w:t>
            </w:r>
          </w:p>
        </w:tc>
      </w:tr>
      <w:tr w:rsidR="00E23B3E" w:rsidRPr="001841E7" w:rsidTr="00D07954">
        <w:trPr>
          <w:trHeight w:val="654"/>
        </w:trPr>
        <w:tc>
          <w:tcPr>
            <w:tcW w:w="917" w:type="dxa"/>
          </w:tcPr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19" w:type="dxa"/>
          </w:tcPr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D07954">
          <w:rPr>
            <w:rFonts w:ascii="Segoe UI" w:hAnsi="Segoe UI" w:cs="Segoe UI"/>
            <w:i/>
            <w:sz w:val="20"/>
            <w:szCs w:val="20"/>
          </w:rPr>
          <w:t>3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D0795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D0795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D07954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D07954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D0795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3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83179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</w:t>
          </w:r>
          <w:r w:rsidR="00D0795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nfluencing Federal &amp; Local Policy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67D32"/>
    <w:rsid w:val="0007546C"/>
    <w:rsid w:val="000D68C8"/>
    <w:rsid w:val="001841E7"/>
    <w:rsid w:val="001F6225"/>
    <w:rsid w:val="00225DBF"/>
    <w:rsid w:val="0030012F"/>
    <w:rsid w:val="0030211B"/>
    <w:rsid w:val="00322514"/>
    <w:rsid w:val="00355A02"/>
    <w:rsid w:val="00430111"/>
    <w:rsid w:val="00444DDE"/>
    <w:rsid w:val="00480FCE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A74FE"/>
    <w:rsid w:val="007F4753"/>
    <w:rsid w:val="00822843"/>
    <w:rsid w:val="00831799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27C15"/>
    <w:rsid w:val="00991706"/>
    <w:rsid w:val="009A1D25"/>
    <w:rsid w:val="009D4E81"/>
    <w:rsid w:val="009E6A6C"/>
    <w:rsid w:val="009F1BE9"/>
    <w:rsid w:val="00A57417"/>
    <w:rsid w:val="00A64E4E"/>
    <w:rsid w:val="00A75B3C"/>
    <w:rsid w:val="00A93E40"/>
    <w:rsid w:val="00A94262"/>
    <w:rsid w:val="00AB16A7"/>
    <w:rsid w:val="00AF7CC3"/>
    <w:rsid w:val="00B13E0C"/>
    <w:rsid w:val="00C1607E"/>
    <w:rsid w:val="00C54032"/>
    <w:rsid w:val="00CA56D9"/>
    <w:rsid w:val="00CD3C15"/>
    <w:rsid w:val="00CE3C0F"/>
    <w:rsid w:val="00CE3FAA"/>
    <w:rsid w:val="00CE5A8E"/>
    <w:rsid w:val="00D00CE6"/>
    <w:rsid w:val="00D03B17"/>
    <w:rsid w:val="00D07954"/>
    <w:rsid w:val="00D35838"/>
    <w:rsid w:val="00DA4F2F"/>
    <w:rsid w:val="00DD2FA9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2014-01-02T22:12:00Z</cp:lastPrinted>
  <dcterms:created xsi:type="dcterms:W3CDTF">2015-03-12T18:25:00Z</dcterms:created>
  <dcterms:modified xsi:type="dcterms:W3CDTF">2015-03-12T18:39:00Z</dcterms:modified>
</cp:coreProperties>
</file>