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1E7" w:rsidRPr="001841E7" w:rsidRDefault="00D07954" w:rsidP="001841E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Friday, </w:t>
      </w:r>
      <w:r w:rsidR="00223983">
        <w:rPr>
          <w:rFonts w:ascii="Arial" w:hAnsi="Arial" w:cs="Arial"/>
          <w:b/>
          <w:sz w:val="28"/>
          <w:szCs w:val="28"/>
        </w:rPr>
        <w:t>June 12</w:t>
      </w:r>
      <w:r w:rsidR="001841E7" w:rsidRPr="001841E7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1841E7" w:rsidRPr="001841E7">
        <w:rPr>
          <w:rFonts w:ascii="Arial" w:hAnsi="Arial" w:cs="Arial"/>
          <w:b/>
          <w:sz w:val="28"/>
          <w:szCs w:val="28"/>
        </w:rPr>
        <w:t>, 4</w:t>
      </w:r>
      <w:bookmarkStart w:id="0" w:name="_GoBack"/>
      <w:bookmarkEnd w:id="0"/>
      <w:r w:rsidR="001841E7" w:rsidRPr="001841E7">
        <w:rPr>
          <w:rFonts w:ascii="Arial" w:hAnsi="Arial" w:cs="Arial"/>
          <w:b/>
          <w:sz w:val="28"/>
          <w:szCs w:val="28"/>
        </w:rPr>
        <w:t>:00 p.m. – 8:30 p.m.</w:t>
      </w:r>
      <w:r w:rsidR="001841E7">
        <w:rPr>
          <w:rFonts w:ascii="Arial" w:hAnsi="Arial" w:cs="Arial"/>
          <w:b/>
          <w:sz w:val="28"/>
          <w:szCs w:val="28"/>
        </w:rPr>
        <w:t xml:space="preserve"> &amp;</w:t>
      </w:r>
    </w:p>
    <w:p w:rsidR="001841E7" w:rsidRDefault="00D07954" w:rsidP="001841E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Saturday, </w:t>
      </w:r>
      <w:r w:rsidR="00223983">
        <w:rPr>
          <w:rFonts w:ascii="Arial" w:hAnsi="Arial" w:cs="Arial"/>
          <w:b/>
          <w:sz w:val="28"/>
          <w:szCs w:val="28"/>
        </w:rPr>
        <w:t>June</w:t>
      </w:r>
      <w:r>
        <w:rPr>
          <w:rFonts w:ascii="Arial" w:hAnsi="Arial" w:cs="Arial"/>
          <w:b/>
          <w:sz w:val="28"/>
          <w:szCs w:val="28"/>
        </w:rPr>
        <w:t xml:space="preserve"> 1</w:t>
      </w:r>
      <w:r w:rsidR="00223983">
        <w:rPr>
          <w:rFonts w:ascii="Arial" w:hAnsi="Arial" w:cs="Arial"/>
          <w:b/>
          <w:sz w:val="28"/>
          <w:szCs w:val="28"/>
        </w:rPr>
        <w:t>3</w:t>
      </w:r>
      <w:r w:rsidR="001841E7" w:rsidRPr="001841E7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1841E7" w:rsidRPr="001841E7">
        <w:rPr>
          <w:rFonts w:ascii="Arial" w:hAnsi="Arial" w:cs="Arial"/>
          <w:b/>
          <w:sz w:val="28"/>
          <w:szCs w:val="28"/>
        </w:rPr>
        <w:t>, 9:00 a.m. – 5:00 p.m.</w:t>
      </w:r>
    </w:p>
    <w:p w:rsidR="001841E7" w:rsidRDefault="001841E7" w:rsidP="001841E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841E7">
        <w:rPr>
          <w:rFonts w:ascii="Arial" w:hAnsi="Arial" w:cs="Arial"/>
          <w:b/>
          <w:sz w:val="28"/>
          <w:szCs w:val="28"/>
        </w:rPr>
        <w:t>4301 Connecticut Avenue NW, Suite 100</w:t>
      </w:r>
    </w:p>
    <w:p w:rsidR="00A93E40" w:rsidRDefault="00A93E40" w:rsidP="00A93E4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93E40" w:rsidRPr="00A93E40" w:rsidRDefault="00A93E40" w:rsidP="00A93E4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A93E40">
        <w:rPr>
          <w:rFonts w:ascii="Arial" w:hAnsi="Arial" w:cs="Arial"/>
          <w:b/>
          <w:sz w:val="28"/>
          <w:szCs w:val="28"/>
          <w:u w:val="single"/>
        </w:rPr>
        <w:t>Friday</w:t>
      </w:r>
    </w:p>
    <w:p w:rsidR="001841E7" w:rsidRPr="00A93E40" w:rsidRDefault="001841E7" w:rsidP="001841E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8455"/>
      </w:tblGrid>
      <w:tr w:rsidR="001841E7" w:rsidRPr="00A93E40" w:rsidTr="00A93E40">
        <w:trPr>
          <w:trHeight w:val="683"/>
        </w:trPr>
        <w:tc>
          <w:tcPr>
            <w:tcW w:w="895" w:type="dxa"/>
          </w:tcPr>
          <w:p w:rsidR="001841E7" w:rsidRPr="00A93E40" w:rsidRDefault="001841E7" w:rsidP="00A93E40">
            <w:pPr>
              <w:rPr>
                <w:rFonts w:ascii="Arial" w:hAnsi="Arial" w:cs="Arial"/>
                <w:sz w:val="28"/>
                <w:szCs w:val="28"/>
              </w:rPr>
            </w:pPr>
            <w:r w:rsidRPr="00A93E40">
              <w:rPr>
                <w:rFonts w:ascii="Arial" w:hAnsi="Arial" w:cs="Arial"/>
                <w:sz w:val="28"/>
                <w:szCs w:val="28"/>
              </w:rPr>
              <w:t>4:00</w:t>
            </w:r>
          </w:p>
        </w:tc>
        <w:tc>
          <w:tcPr>
            <w:tcW w:w="8455" w:type="dxa"/>
          </w:tcPr>
          <w:p w:rsidR="001841E7" w:rsidRPr="00A93E40" w:rsidRDefault="007A74FE" w:rsidP="00A93E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Community Involvement Review</w:t>
            </w:r>
          </w:p>
          <w:p w:rsidR="00A93E40" w:rsidRPr="00A93E40" w:rsidRDefault="00A93E40" w:rsidP="007A74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41E7" w:rsidRPr="00A93E40" w:rsidTr="00A93E40">
        <w:tc>
          <w:tcPr>
            <w:tcW w:w="895" w:type="dxa"/>
          </w:tcPr>
          <w:p w:rsidR="001841E7" w:rsidRPr="00A93E40" w:rsidRDefault="00561A20" w:rsidP="00561A2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4:20</w:t>
            </w:r>
          </w:p>
        </w:tc>
        <w:tc>
          <w:tcPr>
            <w:tcW w:w="8455" w:type="dxa"/>
          </w:tcPr>
          <w:p w:rsidR="001841E7" w:rsidRDefault="007A74FE" w:rsidP="00A93E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Resource Packet Review</w:t>
            </w:r>
          </w:p>
          <w:p w:rsidR="007A74FE" w:rsidRPr="00A93E40" w:rsidRDefault="007A74FE" w:rsidP="00A93E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Dana Fink</w:t>
            </w:r>
          </w:p>
          <w:p w:rsidR="00A93E40" w:rsidRPr="00A93E40" w:rsidRDefault="00A93E40" w:rsidP="00355A0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841E7" w:rsidRPr="00A93E40" w:rsidTr="00A93E40">
        <w:tc>
          <w:tcPr>
            <w:tcW w:w="895" w:type="dxa"/>
          </w:tcPr>
          <w:p w:rsidR="001841E7" w:rsidRPr="00A93E40" w:rsidRDefault="00561A20" w:rsidP="00561A2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1841E7" w:rsidRPr="00A93E40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00</w:t>
            </w:r>
            <w:r w:rsidR="001841E7" w:rsidRPr="00A93E40"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</w:p>
        </w:tc>
        <w:tc>
          <w:tcPr>
            <w:tcW w:w="8455" w:type="dxa"/>
          </w:tcPr>
          <w:p w:rsidR="00D07954" w:rsidRDefault="00561A20" w:rsidP="00A93E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Local Healthcare Policies </w:t>
            </w:r>
          </w:p>
          <w:p w:rsidR="00B061EC" w:rsidRDefault="00561A20" w:rsidP="00A93E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Cheryl Fish-Parcham</w:t>
            </w:r>
          </w:p>
          <w:p w:rsidR="00561A20" w:rsidRPr="00A93E40" w:rsidRDefault="00561A20" w:rsidP="00A93E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Families USA</w:t>
            </w:r>
          </w:p>
          <w:p w:rsidR="00A93E40" w:rsidRPr="00A93E40" w:rsidRDefault="00A93E40" w:rsidP="00A93E4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841E7" w:rsidRPr="00A93E40" w:rsidTr="00A93E40">
        <w:tc>
          <w:tcPr>
            <w:tcW w:w="895" w:type="dxa"/>
          </w:tcPr>
          <w:p w:rsidR="001841E7" w:rsidRDefault="00561A20" w:rsidP="00355A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1841E7" w:rsidRPr="00A93E40">
              <w:rPr>
                <w:rFonts w:ascii="Arial" w:hAnsi="Arial" w:cs="Arial"/>
                <w:sz w:val="28"/>
                <w:szCs w:val="28"/>
              </w:rPr>
              <w:t>:</w:t>
            </w:r>
            <w:r w:rsidR="00355A02">
              <w:rPr>
                <w:rFonts w:ascii="Arial" w:hAnsi="Arial" w:cs="Arial"/>
                <w:sz w:val="28"/>
                <w:szCs w:val="28"/>
              </w:rPr>
              <w:t>3</w:t>
            </w:r>
            <w:r w:rsidR="001841E7" w:rsidRPr="00A93E40">
              <w:rPr>
                <w:rFonts w:ascii="Arial" w:hAnsi="Arial" w:cs="Arial"/>
                <w:sz w:val="28"/>
                <w:szCs w:val="28"/>
              </w:rPr>
              <w:t>0</w:t>
            </w:r>
          </w:p>
          <w:p w:rsidR="00561A20" w:rsidRDefault="00561A20" w:rsidP="00355A02">
            <w:pPr>
              <w:rPr>
                <w:rFonts w:ascii="Arial" w:hAnsi="Arial" w:cs="Arial"/>
                <w:sz w:val="28"/>
                <w:szCs w:val="28"/>
              </w:rPr>
            </w:pPr>
          </w:p>
          <w:p w:rsidR="00561A20" w:rsidRDefault="00561A20" w:rsidP="00355A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7:00</w:t>
            </w:r>
          </w:p>
          <w:p w:rsidR="00561A20" w:rsidRDefault="00561A20" w:rsidP="00355A02">
            <w:pPr>
              <w:rPr>
                <w:rFonts w:ascii="Arial" w:hAnsi="Arial" w:cs="Arial"/>
                <w:sz w:val="28"/>
                <w:szCs w:val="28"/>
              </w:rPr>
            </w:pPr>
          </w:p>
          <w:p w:rsidR="00561A20" w:rsidRDefault="00561A20" w:rsidP="00355A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7:30 </w:t>
            </w:r>
          </w:p>
          <w:p w:rsidR="00561A20" w:rsidRDefault="00561A20" w:rsidP="00355A02">
            <w:pPr>
              <w:rPr>
                <w:rFonts w:ascii="Arial" w:hAnsi="Arial" w:cs="Arial"/>
                <w:sz w:val="28"/>
                <w:szCs w:val="28"/>
              </w:rPr>
            </w:pPr>
          </w:p>
          <w:p w:rsidR="00561A20" w:rsidRDefault="00561A20" w:rsidP="00355A02">
            <w:pPr>
              <w:rPr>
                <w:rFonts w:ascii="Arial" w:hAnsi="Arial" w:cs="Arial"/>
                <w:sz w:val="28"/>
                <w:szCs w:val="28"/>
              </w:rPr>
            </w:pPr>
          </w:p>
          <w:p w:rsidR="00561A20" w:rsidRDefault="00561A20" w:rsidP="00355A02">
            <w:pPr>
              <w:rPr>
                <w:rFonts w:ascii="Arial" w:hAnsi="Arial" w:cs="Arial"/>
                <w:sz w:val="28"/>
                <w:szCs w:val="28"/>
              </w:rPr>
            </w:pPr>
          </w:p>
          <w:p w:rsidR="00561A20" w:rsidRPr="00A93E40" w:rsidRDefault="00561A20" w:rsidP="00355A0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8:30</w:t>
            </w:r>
          </w:p>
        </w:tc>
        <w:tc>
          <w:tcPr>
            <w:tcW w:w="8455" w:type="dxa"/>
          </w:tcPr>
          <w:p w:rsidR="00A93E40" w:rsidRDefault="007A74FE" w:rsidP="007A74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Dinner</w:t>
            </w:r>
          </w:p>
          <w:p w:rsidR="00561A20" w:rsidRDefault="00561A20" w:rsidP="007A74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561A20" w:rsidRDefault="00561A20" w:rsidP="007A74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One-on-one Assistance</w:t>
            </w:r>
          </w:p>
          <w:p w:rsidR="00561A20" w:rsidRDefault="00561A20" w:rsidP="007A74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561A20" w:rsidRDefault="00561A20" w:rsidP="007A74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Nutrition and Disability</w:t>
            </w:r>
          </w:p>
          <w:p w:rsidR="00561A20" w:rsidRDefault="00561A20" w:rsidP="007A74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Christina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Chauvenet</w:t>
            </w:r>
            <w:proofErr w:type="spellEnd"/>
          </w:p>
          <w:p w:rsidR="00561A20" w:rsidRDefault="00561A20" w:rsidP="007A74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Community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Foodworks</w:t>
            </w:r>
            <w:proofErr w:type="spellEnd"/>
          </w:p>
          <w:p w:rsidR="00561A20" w:rsidRDefault="00561A20" w:rsidP="007A74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561A20" w:rsidRPr="00A75B3C" w:rsidRDefault="00561A20" w:rsidP="007A74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Adjourn</w:t>
            </w:r>
          </w:p>
        </w:tc>
      </w:tr>
    </w:tbl>
    <w:p w:rsidR="00863700" w:rsidRDefault="00863700" w:rsidP="00A93E4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61A20" w:rsidRDefault="00561A20" w:rsidP="00A93E4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63700" w:rsidRDefault="00863700" w:rsidP="00A93E4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63700" w:rsidRDefault="00863700" w:rsidP="00A93E4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63700" w:rsidRDefault="00863700" w:rsidP="00A93E4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63700" w:rsidRDefault="00863700" w:rsidP="00A93E4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63700" w:rsidRDefault="00863700" w:rsidP="00A93E4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63700" w:rsidRDefault="00863700" w:rsidP="00A93E4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63700" w:rsidRDefault="00863700" w:rsidP="00A93E4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63700" w:rsidRDefault="00863700" w:rsidP="00A93E4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63700" w:rsidRDefault="00863700" w:rsidP="00A93E4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55A02" w:rsidRDefault="00355A02" w:rsidP="00A93E4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55A02" w:rsidRDefault="00355A02" w:rsidP="00A93E4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55A02" w:rsidRPr="001841E7" w:rsidRDefault="00355A02" w:rsidP="00A93E4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93E40" w:rsidRDefault="00A93E40" w:rsidP="00A93E4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Saturday</w:t>
      </w:r>
    </w:p>
    <w:p w:rsidR="00DA3565" w:rsidRPr="00A93E40" w:rsidRDefault="00DA3565" w:rsidP="00A93E4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W w:w="9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8513"/>
      </w:tblGrid>
      <w:tr w:rsidR="00A93E40" w:rsidRPr="00A93E40" w:rsidTr="0062713C">
        <w:trPr>
          <w:trHeight w:val="163"/>
        </w:trPr>
        <w:tc>
          <w:tcPr>
            <w:tcW w:w="926" w:type="dxa"/>
          </w:tcPr>
          <w:p w:rsidR="00A93E40" w:rsidRPr="00A93E40" w:rsidRDefault="00A93E40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Pr="00A93E40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8513" w:type="dxa"/>
          </w:tcPr>
          <w:p w:rsidR="00A93E40" w:rsidRPr="00A93E40" w:rsidRDefault="00A93E40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Breakfast</w:t>
            </w:r>
            <w:r w:rsidR="00E23B3E">
              <w:rPr>
                <w:rFonts w:ascii="Arial" w:hAnsi="Arial" w:cs="Arial"/>
                <w:sz w:val="28"/>
                <w:szCs w:val="28"/>
              </w:rPr>
              <w:t xml:space="preserve"> &amp; Complete Reimbursement Forms</w:t>
            </w:r>
          </w:p>
          <w:p w:rsidR="00A93E40" w:rsidRPr="00A93E40" w:rsidRDefault="00A93E40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3E40" w:rsidRPr="00A93E40" w:rsidTr="0062713C">
        <w:trPr>
          <w:trHeight w:val="154"/>
        </w:trPr>
        <w:tc>
          <w:tcPr>
            <w:tcW w:w="926" w:type="dxa"/>
          </w:tcPr>
          <w:p w:rsidR="00A93E40" w:rsidRDefault="00A93E40" w:rsidP="00D0795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Pr="00A93E40">
              <w:rPr>
                <w:rFonts w:ascii="Arial" w:hAnsi="Arial" w:cs="Arial"/>
                <w:sz w:val="28"/>
                <w:szCs w:val="28"/>
              </w:rPr>
              <w:t>:</w:t>
            </w:r>
            <w:r w:rsidR="00D07954">
              <w:rPr>
                <w:rFonts w:ascii="Arial" w:hAnsi="Arial" w:cs="Arial"/>
                <w:sz w:val="28"/>
                <w:szCs w:val="28"/>
              </w:rPr>
              <w:t>15</w:t>
            </w:r>
          </w:p>
          <w:p w:rsidR="00561A20" w:rsidRDefault="00561A20" w:rsidP="00D0795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561A20" w:rsidRDefault="00561A20" w:rsidP="00D0795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561A20" w:rsidRDefault="00561A20" w:rsidP="00D0795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10:15</w:t>
            </w:r>
          </w:p>
          <w:p w:rsidR="00561A20" w:rsidRDefault="00561A20" w:rsidP="00D0795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561A20" w:rsidRDefault="00561A20" w:rsidP="00D0795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10:30</w:t>
            </w:r>
          </w:p>
          <w:p w:rsidR="00561A20" w:rsidRDefault="00561A20" w:rsidP="00D0795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561A20" w:rsidRDefault="00561A20" w:rsidP="00D0795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561A20" w:rsidRPr="00A93E40" w:rsidRDefault="00561A20" w:rsidP="00561A2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10:50 </w:t>
            </w:r>
          </w:p>
        </w:tc>
        <w:tc>
          <w:tcPr>
            <w:tcW w:w="8513" w:type="dxa"/>
          </w:tcPr>
          <w:p w:rsidR="00FC6443" w:rsidRDefault="00561A20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Healthy Life Activity Part One</w:t>
            </w:r>
          </w:p>
          <w:p w:rsidR="00561A20" w:rsidRDefault="00561A20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Suzanne Ripley &amp; Sherri Coles</w:t>
            </w:r>
          </w:p>
          <w:p w:rsidR="00561A20" w:rsidRDefault="00561A20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561A20" w:rsidRDefault="00561A20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Break</w:t>
            </w:r>
          </w:p>
          <w:p w:rsidR="00561A20" w:rsidRDefault="00561A20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93E40" w:rsidRDefault="00561A20" w:rsidP="00D0795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Spotlight on Healthcare Barrier: Dentistry</w:t>
            </w:r>
          </w:p>
          <w:p w:rsidR="00561A20" w:rsidRDefault="00561A20" w:rsidP="00D0795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Suzanne Ripley</w:t>
            </w:r>
          </w:p>
          <w:p w:rsidR="00561A20" w:rsidRDefault="00561A20" w:rsidP="00D0795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561A20" w:rsidRPr="00561A20" w:rsidRDefault="00561A20" w:rsidP="00D0795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Spotlight on Healthcare Barrier: Healthcare Transitions </w:t>
            </w:r>
          </w:p>
        </w:tc>
      </w:tr>
      <w:tr w:rsidR="00A93E40" w:rsidRPr="00A93E40" w:rsidTr="0062713C">
        <w:trPr>
          <w:trHeight w:val="1454"/>
        </w:trPr>
        <w:tc>
          <w:tcPr>
            <w:tcW w:w="926" w:type="dxa"/>
          </w:tcPr>
          <w:p w:rsidR="00863700" w:rsidRDefault="00863700" w:rsidP="00CD3C1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63700" w:rsidRDefault="00863700" w:rsidP="00CD3C1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561A20" w:rsidRDefault="00561A20" w:rsidP="00CD3C1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11:20</w:t>
            </w:r>
          </w:p>
          <w:p w:rsidR="00A94262" w:rsidRPr="00A93E40" w:rsidRDefault="00A94262" w:rsidP="00561A2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3" w:type="dxa"/>
          </w:tcPr>
          <w:p w:rsidR="00561A20" w:rsidRDefault="00561A20" w:rsidP="006828A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Frances Vhay</w:t>
            </w:r>
          </w:p>
          <w:p w:rsidR="00561A20" w:rsidRDefault="00561A20" w:rsidP="006828A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63700" w:rsidRPr="00355A02" w:rsidRDefault="00561A20" w:rsidP="00FC644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Healthcare Barrier Videos (DREDF)</w:t>
            </w:r>
          </w:p>
        </w:tc>
      </w:tr>
      <w:tr w:rsidR="00A93E40" w:rsidRPr="001841E7" w:rsidTr="0062713C">
        <w:trPr>
          <w:trHeight w:val="154"/>
        </w:trPr>
        <w:tc>
          <w:tcPr>
            <w:tcW w:w="926" w:type="dxa"/>
          </w:tcPr>
          <w:p w:rsidR="00A93E40" w:rsidRPr="00A93E40" w:rsidRDefault="00A93E40" w:rsidP="00355A0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355A02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355A02">
              <w:rPr>
                <w:rFonts w:ascii="Arial" w:hAnsi="Arial" w:cs="Arial"/>
                <w:sz w:val="28"/>
                <w:szCs w:val="28"/>
              </w:rPr>
              <w:t>00</w:t>
            </w:r>
            <w:r w:rsidRPr="00A93E4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8513" w:type="dxa"/>
          </w:tcPr>
          <w:p w:rsidR="00A93E40" w:rsidRPr="00A93E40" w:rsidRDefault="00355A02" w:rsidP="00355A0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Lunch</w:t>
            </w:r>
          </w:p>
        </w:tc>
      </w:tr>
      <w:tr w:rsidR="00A93E40" w:rsidRPr="001841E7" w:rsidTr="0062713C">
        <w:trPr>
          <w:trHeight w:val="154"/>
        </w:trPr>
        <w:tc>
          <w:tcPr>
            <w:tcW w:w="926" w:type="dxa"/>
          </w:tcPr>
          <w:p w:rsidR="00A93E40" w:rsidRPr="00A93E40" w:rsidRDefault="00A93E40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3" w:type="dxa"/>
          </w:tcPr>
          <w:p w:rsidR="00A93E40" w:rsidRPr="00A93E40" w:rsidRDefault="00A93E40" w:rsidP="00E23B3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3B3E" w:rsidRPr="001841E7" w:rsidTr="0062713C">
        <w:trPr>
          <w:trHeight w:val="661"/>
        </w:trPr>
        <w:tc>
          <w:tcPr>
            <w:tcW w:w="926" w:type="dxa"/>
          </w:tcPr>
          <w:p w:rsidR="00E23B3E" w:rsidRDefault="00E23B3E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12:30</w:t>
            </w:r>
          </w:p>
          <w:p w:rsidR="00561A20" w:rsidRDefault="00561A20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561A20" w:rsidRDefault="00561A20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1:00 </w:t>
            </w:r>
          </w:p>
          <w:p w:rsidR="001B4F4A" w:rsidRDefault="001B4F4A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561A20" w:rsidRDefault="00561A20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2:00 </w:t>
            </w:r>
          </w:p>
          <w:p w:rsidR="001B4F4A" w:rsidRDefault="001B4F4A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63700" w:rsidRDefault="00863700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561A20" w:rsidRDefault="00561A20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B4F4A" w:rsidRDefault="00561A20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272866">
              <w:rPr>
                <w:rFonts w:ascii="Arial" w:hAnsi="Arial" w:cs="Arial"/>
                <w:sz w:val="28"/>
                <w:szCs w:val="28"/>
              </w:rPr>
              <w:t>:0</w:t>
            </w:r>
            <w:r w:rsidR="001B4F4A">
              <w:rPr>
                <w:rFonts w:ascii="Arial" w:hAnsi="Arial" w:cs="Arial"/>
                <w:sz w:val="28"/>
                <w:szCs w:val="28"/>
              </w:rPr>
              <w:t>0</w:t>
            </w:r>
          </w:p>
          <w:p w:rsidR="001B4F4A" w:rsidRDefault="001B4F4A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23B3E" w:rsidRDefault="00561A20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3:15   </w:t>
            </w:r>
          </w:p>
        </w:tc>
        <w:tc>
          <w:tcPr>
            <w:tcW w:w="8513" w:type="dxa"/>
          </w:tcPr>
          <w:p w:rsidR="00863700" w:rsidRDefault="00561A20" w:rsidP="002728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One-on-one assistance</w:t>
            </w:r>
          </w:p>
          <w:p w:rsidR="00272866" w:rsidRDefault="00272866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70302" w:rsidRDefault="00561A20" w:rsidP="00561A2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Healthy Life Activity Part Two</w:t>
            </w:r>
          </w:p>
          <w:p w:rsidR="00561A20" w:rsidRDefault="00561A20" w:rsidP="00561A2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561A20" w:rsidRDefault="00561A20" w:rsidP="00561A2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Federal Health and Disabilities Policies </w:t>
            </w:r>
          </w:p>
          <w:p w:rsidR="00561A20" w:rsidRDefault="00561A20" w:rsidP="00561A2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Karl Cooper</w:t>
            </w:r>
          </w:p>
          <w:p w:rsidR="00561A20" w:rsidRDefault="00561A20" w:rsidP="00561A2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American Association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Health and Disability </w:t>
            </w:r>
          </w:p>
          <w:p w:rsidR="00561A20" w:rsidRDefault="00561A20" w:rsidP="00561A2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561A20" w:rsidRDefault="00561A20" w:rsidP="00561A2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Healthy Snack Break</w:t>
            </w:r>
          </w:p>
          <w:p w:rsidR="00561A20" w:rsidRDefault="00561A20" w:rsidP="00561A2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561A20" w:rsidRDefault="00561A20" w:rsidP="00561A2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Healthy Life Activity Part Two Continued </w:t>
            </w:r>
          </w:p>
        </w:tc>
      </w:tr>
      <w:tr w:rsidR="00E23B3E" w:rsidRPr="001841E7" w:rsidTr="0062713C">
        <w:trPr>
          <w:trHeight w:val="553"/>
        </w:trPr>
        <w:tc>
          <w:tcPr>
            <w:tcW w:w="926" w:type="dxa"/>
          </w:tcPr>
          <w:p w:rsidR="00561A20" w:rsidRDefault="00561A20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23B3E" w:rsidRDefault="00B13E0C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5:00</w:t>
            </w:r>
          </w:p>
        </w:tc>
        <w:tc>
          <w:tcPr>
            <w:tcW w:w="8513" w:type="dxa"/>
          </w:tcPr>
          <w:p w:rsidR="00561A20" w:rsidRDefault="00561A20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23B3E" w:rsidRPr="00E23B3E" w:rsidRDefault="00B13E0C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Adjourn </w:t>
            </w:r>
          </w:p>
        </w:tc>
      </w:tr>
    </w:tbl>
    <w:p w:rsidR="00A93E40" w:rsidRPr="00E23B3E" w:rsidRDefault="00A93E40" w:rsidP="0062713C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A93E40" w:rsidRPr="00E23B3E" w:rsidSect="00CE3C0F">
      <w:headerReference w:type="default" r:id="rId6"/>
      <w:footerReference w:type="default" r:id="rId7"/>
      <w:pgSz w:w="12240" w:h="15840"/>
      <w:pgMar w:top="144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BE9" w:rsidRDefault="009F1BE9" w:rsidP="00887CF0">
      <w:pPr>
        <w:spacing w:after="0" w:line="240" w:lineRule="auto"/>
      </w:pPr>
      <w:r>
        <w:separator/>
      </w:r>
    </w:p>
  </w:endnote>
  <w:endnote w:type="continuationSeparator" w:id="0">
    <w:p w:rsidR="009F1BE9" w:rsidRDefault="009F1BE9" w:rsidP="0088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84087"/>
      <w:docPartObj>
        <w:docPartGallery w:val="Page Numbers (Bottom of Page)"/>
        <w:docPartUnique/>
      </w:docPartObj>
    </w:sdtPr>
    <w:sdtEndPr/>
    <w:sdtContent>
      <w:p w:rsidR="0007546C" w:rsidRDefault="0007546C" w:rsidP="00CE3C0F">
        <w:pPr>
          <w:pStyle w:val="Footer"/>
          <w:jc w:val="center"/>
        </w:pPr>
      </w:p>
      <w:p w:rsidR="0007546C" w:rsidRPr="00DA1587" w:rsidRDefault="0007546C" w:rsidP="00CE3C0F">
        <w:pPr>
          <w:pStyle w:val="Footer"/>
          <w:jc w:val="center"/>
          <w:rPr>
            <w:rFonts w:ascii="Segoe UI" w:hAnsi="Segoe UI" w:cs="Segoe UI"/>
            <w:i/>
            <w:sz w:val="20"/>
            <w:szCs w:val="20"/>
          </w:rPr>
        </w:pPr>
        <w:r w:rsidRPr="00DA1587">
          <w:rPr>
            <w:rFonts w:ascii="Segoe UI" w:hAnsi="Segoe UI" w:cs="Segoe UI"/>
            <w:i/>
            <w:sz w:val="20"/>
            <w:szCs w:val="20"/>
          </w:rPr>
          <w:t>DC Advocacy Partners</w:t>
        </w:r>
        <w:r>
          <w:rPr>
            <w:rFonts w:ascii="Segoe UI" w:hAnsi="Segoe UI" w:cs="Segoe UI"/>
            <w:i/>
            <w:sz w:val="20"/>
            <w:szCs w:val="20"/>
          </w:rPr>
          <w:t xml:space="preserve"> – http://dcpartners.iel.org –Session </w:t>
        </w:r>
        <w:r w:rsidR="00223983">
          <w:rPr>
            <w:rFonts w:ascii="Segoe UI" w:hAnsi="Segoe UI" w:cs="Segoe UI"/>
            <w:i/>
            <w:sz w:val="20"/>
            <w:szCs w:val="20"/>
          </w:rPr>
          <w:t>6</w:t>
        </w:r>
        <w:r>
          <w:rPr>
            <w:rFonts w:ascii="Segoe UI" w:hAnsi="Segoe UI" w:cs="Segoe UI"/>
            <w:i/>
            <w:sz w:val="20"/>
            <w:szCs w:val="20"/>
          </w:rPr>
          <w:t xml:space="preserve"> Agenda </w:t>
        </w:r>
        <w:r w:rsidRPr="00DA1587">
          <w:rPr>
            <w:rFonts w:ascii="Segoe UI" w:hAnsi="Segoe UI" w:cs="Segoe UI"/>
            <w:i/>
            <w:sz w:val="20"/>
            <w:szCs w:val="20"/>
          </w:rPr>
          <w:t xml:space="preserve">- </w:t>
        </w:r>
        <w:sdt>
          <w:sdtPr>
            <w:rPr>
              <w:rFonts w:ascii="Segoe UI" w:hAnsi="Segoe UI" w:cs="Segoe UI"/>
              <w:i/>
              <w:sz w:val="20"/>
              <w:szCs w:val="20"/>
            </w:rPr>
            <w:id w:val="63068901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Segoe UI" w:hAnsi="Segoe UI" w:cs="Segoe UI"/>
                  <w:i/>
                  <w:sz w:val="20"/>
                  <w:szCs w:val="20"/>
                </w:rPr>
                <w:id w:val="98381352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DA1587">
                  <w:rPr>
                    <w:rFonts w:ascii="Segoe UI" w:hAnsi="Segoe UI" w:cs="Segoe UI"/>
                    <w:i/>
                    <w:sz w:val="20"/>
                    <w:szCs w:val="20"/>
                  </w:rPr>
                  <w:t xml:space="preserve">Page </w:t>
                </w:r>
                <w:r w:rsidR="00863700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t xml:space="preserve">1 </w:t>
                </w:r>
                <w:r w:rsidRPr="00DA1587">
                  <w:rPr>
                    <w:rFonts w:ascii="Segoe UI" w:hAnsi="Segoe UI" w:cs="Segoe UI"/>
                    <w:i/>
                    <w:sz w:val="20"/>
                    <w:szCs w:val="20"/>
                  </w:rPr>
                  <w:t xml:space="preserve">of </w:t>
                </w:r>
                <w:r w:rsidR="00863700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t>1</w:t>
                </w:r>
              </w:sdtContent>
            </w:sdt>
          </w:sdtContent>
        </w:sdt>
      </w:p>
      <w:p w:rsidR="0007546C" w:rsidRDefault="00906EF4" w:rsidP="0062713C">
        <w:pPr>
          <w:pStyle w:val="Footer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BE9" w:rsidRDefault="009F1BE9" w:rsidP="00887CF0">
      <w:pPr>
        <w:spacing w:after="0" w:line="240" w:lineRule="auto"/>
      </w:pPr>
      <w:r>
        <w:separator/>
      </w:r>
    </w:p>
  </w:footnote>
  <w:footnote w:type="continuationSeparator" w:id="0">
    <w:p w:rsidR="009F1BE9" w:rsidRDefault="009F1BE9" w:rsidP="00887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3"/>
      <w:gridCol w:w="8087"/>
    </w:tblGrid>
    <w:tr w:rsidR="0007546C" w:rsidTr="00EE5572">
      <w:trPr>
        <w:trHeight w:hRule="exact" w:val="72"/>
        <w:jc w:val="center"/>
      </w:trPr>
      <w:tc>
        <w:tcPr>
          <w:tcW w:w="1440" w:type="dxa"/>
          <w:vMerge w:val="restart"/>
        </w:tcPr>
        <w:p w:rsidR="0007546C" w:rsidRDefault="0007546C" w:rsidP="00EE5572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914400" cy="914400"/>
                <wp:effectExtent l="19050" t="0" r="0" b="0"/>
                <wp:docPr id="2" name="Picture 3" descr="K:\CWD\DC Advocacy Partners\Communications\Logo\DC Advocacy Parnters Logo - 2-color - 1x1 300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:\CWD\DC Advocacy Partners\Communications\Logo\DC Advocacy Parnters Logo - 2-color - 1x1 300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002A5C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EF4035"/>
        </w:tcPr>
        <w:p w:rsidR="0007546C" w:rsidRDefault="0007546C" w:rsidP="00EE5572"/>
      </w:tc>
    </w:tr>
    <w:tr w:rsidR="0007546C" w:rsidTr="00EE5572">
      <w:trPr>
        <w:trHeight w:hRule="exact" w:val="864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120" w:type="dxa"/>
          <w:vAlign w:val="center"/>
        </w:tcPr>
        <w:p w:rsidR="0007546C" w:rsidRPr="00EE5572" w:rsidRDefault="008D05F5" w:rsidP="00906EF4">
          <w:pPr>
            <w:jc w:val="center"/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</w:pPr>
          <w:r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 xml:space="preserve">Session </w:t>
          </w:r>
          <w:r w:rsidR="00906EF4"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>6</w:t>
          </w:r>
          <w:r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 xml:space="preserve">: </w:t>
          </w:r>
          <w:r w:rsidR="00223983"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>Living a Healthy Life</w:t>
          </w:r>
        </w:p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002A5C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EF4035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002A5C"/>
        </w:tcPr>
        <w:p w:rsidR="0007546C" w:rsidRDefault="0007546C" w:rsidP="00EE5572"/>
      </w:tc>
    </w:tr>
  </w:tbl>
  <w:p w:rsidR="0007546C" w:rsidRDefault="000754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B6"/>
    <w:rsid w:val="00067D32"/>
    <w:rsid w:val="0007546C"/>
    <w:rsid w:val="000D68C8"/>
    <w:rsid w:val="000F74FC"/>
    <w:rsid w:val="001841E7"/>
    <w:rsid w:val="001B4F4A"/>
    <w:rsid w:val="001F6225"/>
    <w:rsid w:val="00223983"/>
    <w:rsid w:val="00225DBF"/>
    <w:rsid w:val="00272866"/>
    <w:rsid w:val="0030012F"/>
    <w:rsid w:val="0030131A"/>
    <w:rsid w:val="0030211B"/>
    <w:rsid w:val="00322514"/>
    <w:rsid w:val="00355A02"/>
    <w:rsid w:val="00430111"/>
    <w:rsid w:val="00444DDE"/>
    <w:rsid w:val="00480FCE"/>
    <w:rsid w:val="00511691"/>
    <w:rsid w:val="005272FB"/>
    <w:rsid w:val="00552FE4"/>
    <w:rsid w:val="00561A20"/>
    <w:rsid w:val="005C24FF"/>
    <w:rsid w:val="005D29B8"/>
    <w:rsid w:val="005F3A49"/>
    <w:rsid w:val="0062713C"/>
    <w:rsid w:val="00643FB6"/>
    <w:rsid w:val="00671570"/>
    <w:rsid w:val="006828A4"/>
    <w:rsid w:val="006C6BD9"/>
    <w:rsid w:val="006F2EC4"/>
    <w:rsid w:val="00716E8E"/>
    <w:rsid w:val="0074339D"/>
    <w:rsid w:val="00761A41"/>
    <w:rsid w:val="007A74FE"/>
    <w:rsid w:val="007F4753"/>
    <w:rsid w:val="00822843"/>
    <w:rsid w:val="00831799"/>
    <w:rsid w:val="008355A5"/>
    <w:rsid w:val="008561E0"/>
    <w:rsid w:val="00863700"/>
    <w:rsid w:val="00864664"/>
    <w:rsid w:val="00866083"/>
    <w:rsid w:val="00870BD5"/>
    <w:rsid w:val="00887640"/>
    <w:rsid w:val="00887CF0"/>
    <w:rsid w:val="008B4CBD"/>
    <w:rsid w:val="008B6A02"/>
    <w:rsid w:val="008D05F5"/>
    <w:rsid w:val="00905387"/>
    <w:rsid w:val="00906EF4"/>
    <w:rsid w:val="00927C15"/>
    <w:rsid w:val="00991706"/>
    <w:rsid w:val="009A1D25"/>
    <w:rsid w:val="009D4E81"/>
    <w:rsid w:val="009E6A6C"/>
    <w:rsid w:val="009F1BE9"/>
    <w:rsid w:val="00A57417"/>
    <w:rsid w:val="00A64E4E"/>
    <w:rsid w:val="00A70302"/>
    <w:rsid w:val="00A75B3C"/>
    <w:rsid w:val="00A93E40"/>
    <w:rsid w:val="00A94262"/>
    <w:rsid w:val="00AB16A7"/>
    <w:rsid w:val="00AE1200"/>
    <w:rsid w:val="00AF7CC3"/>
    <w:rsid w:val="00B061EC"/>
    <w:rsid w:val="00B13E0C"/>
    <w:rsid w:val="00C1607E"/>
    <w:rsid w:val="00C474D3"/>
    <w:rsid w:val="00C54032"/>
    <w:rsid w:val="00C970EF"/>
    <w:rsid w:val="00CA56D9"/>
    <w:rsid w:val="00CD3C15"/>
    <w:rsid w:val="00CE3C0F"/>
    <w:rsid w:val="00CE3FAA"/>
    <w:rsid w:val="00CE5A8E"/>
    <w:rsid w:val="00D00CE6"/>
    <w:rsid w:val="00D03B17"/>
    <w:rsid w:val="00D07954"/>
    <w:rsid w:val="00D35838"/>
    <w:rsid w:val="00DA3565"/>
    <w:rsid w:val="00DA4F2F"/>
    <w:rsid w:val="00DD2FA9"/>
    <w:rsid w:val="00E23B3E"/>
    <w:rsid w:val="00EE2EDC"/>
    <w:rsid w:val="00EE5572"/>
    <w:rsid w:val="00F172D4"/>
    <w:rsid w:val="00F2212B"/>
    <w:rsid w:val="00F445DF"/>
    <w:rsid w:val="00FB220A"/>
    <w:rsid w:val="00FC6443"/>
    <w:rsid w:val="00FF4D20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5:docId w15:val="{3F216AC7-247D-4471-8662-DC6863B5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F0"/>
  </w:style>
  <w:style w:type="paragraph" w:styleId="Footer">
    <w:name w:val="footer"/>
    <w:basedOn w:val="Normal"/>
    <w:link w:val="FooterChar"/>
    <w:uiPriority w:val="99"/>
    <w:unhideWhenUsed/>
    <w:rsid w:val="0088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F0"/>
  </w:style>
  <w:style w:type="paragraph" w:styleId="BalloonText">
    <w:name w:val="Balloon Text"/>
    <w:basedOn w:val="Normal"/>
    <w:link w:val="BalloonTextChar"/>
    <w:uiPriority w:val="99"/>
    <w:semiHidden/>
    <w:unhideWhenUsed/>
    <w:rsid w:val="0083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5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5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Curtis</dc:creator>
  <cp:lastModifiedBy>Dana Fink</cp:lastModifiedBy>
  <cp:revision>3</cp:revision>
  <cp:lastPrinted>2014-01-02T22:12:00Z</cp:lastPrinted>
  <dcterms:created xsi:type="dcterms:W3CDTF">2015-06-11T14:44:00Z</dcterms:created>
  <dcterms:modified xsi:type="dcterms:W3CDTF">2015-06-11T15:11:00Z</dcterms:modified>
</cp:coreProperties>
</file>