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A25A" w14:textId="77777777" w:rsidR="00731E58" w:rsidRPr="00DC500B" w:rsidRDefault="00731E58" w:rsidP="00731E58">
      <w:pPr>
        <w:spacing w:after="0" w:line="240" w:lineRule="auto"/>
        <w:jc w:val="center"/>
        <w:rPr>
          <w:rFonts w:ascii="Segoe UI" w:hAnsi="Segoe UI" w:cs="Segoe UI"/>
          <w:b/>
          <w:bCs/>
          <w:color w:val="002060"/>
          <w:sz w:val="32"/>
          <w:szCs w:val="32"/>
        </w:rPr>
      </w:pPr>
      <w:r w:rsidRPr="00DC500B">
        <w:rPr>
          <w:rFonts w:ascii="Segoe UI" w:hAnsi="Segoe UI" w:cs="Segoe UI"/>
          <w:b/>
          <w:bCs/>
          <w:noProof/>
          <w:color w:val="002060"/>
          <w:sz w:val="32"/>
          <w:szCs w:val="32"/>
        </w:rPr>
        <w:drawing>
          <wp:inline distT="0" distB="0" distL="0" distR="0" wp14:anchorId="1CD14ABB" wp14:editId="242CA3A7">
            <wp:extent cx="1620982" cy="1620982"/>
            <wp:effectExtent l="0" t="0" r="0" b="0"/>
            <wp:docPr id="1" name="Picture 1" descr="DC Advocacy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Advocacy Parnters Logo - 2-color - 1_25x1_25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656" cy="1641656"/>
                    </a:xfrm>
                    <a:prstGeom prst="rect">
                      <a:avLst/>
                    </a:prstGeom>
                  </pic:spPr>
                </pic:pic>
              </a:graphicData>
            </a:graphic>
          </wp:inline>
        </w:drawing>
      </w:r>
    </w:p>
    <w:p w14:paraId="71AD1FD3" w14:textId="576D0ED3" w:rsidR="00731E58" w:rsidRPr="00DC500B" w:rsidRDefault="00731E58" w:rsidP="00731E58">
      <w:pPr>
        <w:spacing w:after="0" w:line="240" w:lineRule="auto"/>
        <w:jc w:val="center"/>
        <w:rPr>
          <w:rFonts w:ascii="Segoe UI" w:hAnsi="Segoe UI" w:cs="Segoe UI"/>
          <w:b/>
          <w:bCs/>
          <w:color w:val="002060"/>
          <w:sz w:val="32"/>
          <w:szCs w:val="32"/>
          <w:u w:val="single"/>
        </w:rPr>
      </w:pPr>
      <w:r w:rsidRPr="00DC500B">
        <w:rPr>
          <w:rFonts w:ascii="Segoe UI" w:hAnsi="Segoe UI" w:cs="Segoe UI"/>
          <w:b/>
          <w:bCs/>
          <w:color w:val="002060"/>
          <w:sz w:val="32"/>
          <w:szCs w:val="32"/>
          <w:u w:val="single"/>
        </w:rPr>
        <w:t xml:space="preserve">DC AP SESSION </w:t>
      </w:r>
      <w:r w:rsidR="009C7402">
        <w:rPr>
          <w:rFonts w:ascii="Segoe UI" w:hAnsi="Segoe UI" w:cs="Segoe UI"/>
          <w:b/>
          <w:bCs/>
          <w:color w:val="002060"/>
          <w:sz w:val="32"/>
          <w:szCs w:val="32"/>
          <w:u w:val="single"/>
        </w:rPr>
        <w:t>6</w:t>
      </w:r>
      <w:r w:rsidRPr="00DC500B">
        <w:rPr>
          <w:rFonts w:ascii="Segoe UI" w:hAnsi="Segoe UI" w:cs="Segoe UI"/>
          <w:b/>
          <w:bCs/>
          <w:color w:val="002060"/>
          <w:sz w:val="32"/>
          <w:szCs w:val="32"/>
          <w:u w:val="single"/>
        </w:rPr>
        <w:t xml:space="preserve"> TABLE OF CONTENTS: </w:t>
      </w:r>
    </w:p>
    <w:p w14:paraId="19AAC649" w14:textId="2C99B020" w:rsidR="00731E58" w:rsidRPr="00DC500B" w:rsidRDefault="009C7402" w:rsidP="00731E58">
      <w:pPr>
        <w:spacing w:after="0" w:line="240" w:lineRule="auto"/>
        <w:jc w:val="center"/>
        <w:rPr>
          <w:rFonts w:ascii="Segoe UI" w:hAnsi="Segoe UI" w:cs="Segoe UI"/>
          <w:b/>
          <w:bCs/>
          <w:color w:val="002060"/>
          <w:sz w:val="32"/>
          <w:szCs w:val="32"/>
          <w:u w:val="single"/>
        </w:rPr>
      </w:pPr>
      <w:r>
        <w:rPr>
          <w:rFonts w:ascii="Segoe UI" w:hAnsi="Segoe UI" w:cs="Segoe UI"/>
          <w:b/>
          <w:bCs/>
          <w:color w:val="002060"/>
          <w:sz w:val="32"/>
          <w:szCs w:val="32"/>
          <w:u w:val="single"/>
        </w:rPr>
        <w:t>HEALTHY LIVING</w:t>
      </w:r>
    </w:p>
    <w:p w14:paraId="47858FE6" w14:textId="77777777" w:rsidR="00731E58" w:rsidRPr="00DC500B" w:rsidRDefault="00731E58" w:rsidP="00731E58">
      <w:pPr>
        <w:spacing w:after="0" w:line="240" w:lineRule="auto"/>
        <w:rPr>
          <w:rFonts w:ascii="Segoe UI" w:hAnsi="Segoe UI" w:cs="Segoe UI"/>
        </w:rPr>
      </w:pPr>
    </w:p>
    <w:tbl>
      <w:tblPr>
        <w:tblStyle w:val="PlainTable4"/>
        <w:tblW w:w="0" w:type="auto"/>
        <w:tblLook w:val="04A0" w:firstRow="1" w:lastRow="0" w:firstColumn="1" w:lastColumn="0" w:noHBand="0" w:noVBand="1"/>
      </w:tblPr>
      <w:tblGrid>
        <w:gridCol w:w="9265"/>
        <w:gridCol w:w="1525"/>
      </w:tblGrid>
      <w:tr w:rsidR="00731E58" w:rsidRPr="00DC500B" w14:paraId="02AC87E8" w14:textId="77777777" w:rsidTr="001171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9EE38ED" w14:textId="77777777" w:rsidR="00731E58" w:rsidRPr="008E0D08" w:rsidRDefault="00731E58" w:rsidP="0011714F">
            <w:pPr>
              <w:rPr>
                <w:rFonts w:ascii="Segoe UI" w:hAnsi="Segoe UI" w:cs="Segoe UI"/>
                <w:sz w:val="36"/>
                <w:szCs w:val="32"/>
                <w:u w:val="single"/>
              </w:rPr>
            </w:pPr>
            <w:r w:rsidRPr="008E0D08">
              <w:rPr>
                <w:rFonts w:ascii="Segoe UI" w:hAnsi="Segoe UI" w:cs="Segoe UI"/>
                <w:sz w:val="36"/>
                <w:szCs w:val="32"/>
                <w:u w:val="single"/>
              </w:rPr>
              <w:t>Table of Contents</w:t>
            </w:r>
          </w:p>
        </w:tc>
        <w:tc>
          <w:tcPr>
            <w:tcW w:w="1525" w:type="dxa"/>
          </w:tcPr>
          <w:p w14:paraId="730ADC26" w14:textId="77777777" w:rsidR="00731E58" w:rsidRPr="008E0D08" w:rsidRDefault="00731E58" w:rsidP="0011714F">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36"/>
                <w:szCs w:val="32"/>
                <w:u w:val="single"/>
              </w:rPr>
            </w:pPr>
            <w:r w:rsidRPr="008E0D08">
              <w:rPr>
                <w:rFonts w:ascii="Segoe UI" w:hAnsi="Segoe UI" w:cs="Segoe UI"/>
                <w:sz w:val="36"/>
                <w:szCs w:val="32"/>
                <w:u w:val="single"/>
              </w:rPr>
              <w:t>Pages</w:t>
            </w:r>
          </w:p>
        </w:tc>
      </w:tr>
      <w:tr w:rsidR="00731E58" w:rsidRPr="00DC500B" w14:paraId="45B38CD3" w14:textId="77777777" w:rsidTr="00117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2FE68A8D" w14:textId="4C0F4903" w:rsidR="00731E58" w:rsidRPr="008E0D08" w:rsidRDefault="00731E58" w:rsidP="0011714F">
            <w:pPr>
              <w:rPr>
                <w:b w:val="0"/>
                <w:sz w:val="36"/>
                <w:szCs w:val="36"/>
              </w:rPr>
            </w:pPr>
            <w:r w:rsidRPr="008E0D08">
              <w:rPr>
                <w:b w:val="0"/>
                <w:sz w:val="36"/>
                <w:szCs w:val="36"/>
              </w:rPr>
              <w:t xml:space="preserve">Session </w:t>
            </w:r>
            <w:r w:rsidR="009C7402" w:rsidRPr="008E0D08">
              <w:rPr>
                <w:b w:val="0"/>
                <w:sz w:val="36"/>
                <w:szCs w:val="36"/>
              </w:rPr>
              <w:t>Six</w:t>
            </w:r>
            <w:r w:rsidRPr="008E0D08">
              <w:rPr>
                <w:b w:val="0"/>
                <w:sz w:val="36"/>
                <w:szCs w:val="36"/>
              </w:rPr>
              <w:t xml:space="preserve"> Agenda</w:t>
            </w:r>
          </w:p>
        </w:tc>
        <w:tc>
          <w:tcPr>
            <w:tcW w:w="1525" w:type="dxa"/>
          </w:tcPr>
          <w:p w14:paraId="3A5E10B4" w14:textId="77777777" w:rsidR="00731E58" w:rsidRPr="008E0D08" w:rsidRDefault="00731E58" w:rsidP="0011714F">
            <w:pPr>
              <w:jc w:val="center"/>
              <w:cnfStyle w:val="000000100000" w:firstRow="0" w:lastRow="0" w:firstColumn="0" w:lastColumn="0" w:oddVBand="0" w:evenVBand="0" w:oddHBand="1" w:evenHBand="0" w:firstRowFirstColumn="0" w:firstRowLastColumn="0" w:lastRowFirstColumn="0" w:lastRowLastColumn="0"/>
              <w:rPr>
                <w:sz w:val="36"/>
                <w:szCs w:val="36"/>
              </w:rPr>
            </w:pPr>
            <w:r w:rsidRPr="008E0D08">
              <w:rPr>
                <w:sz w:val="36"/>
                <w:szCs w:val="36"/>
              </w:rPr>
              <w:t>3</w:t>
            </w:r>
          </w:p>
        </w:tc>
      </w:tr>
      <w:tr w:rsidR="00731E58" w:rsidRPr="00DC500B" w14:paraId="7DB4D71F" w14:textId="77777777" w:rsidTr="0011714F">
        <w:tc>
          <w:tcPr>
            <w:cnfStyle w:val="001000000000" w:firstRow="0" w:lastRow="0" w:firstColumn="1" w:lastColumn="0" w:oddVBand="0" w:evenVBand="0" w:oddHBand="0" w:evenHBand="0" w:firstRowFirstColumn="0" w:firstRowLastColumn="0" w:lastRowFirstColumn="0" w:lastRowLastColumn="0"/>
            <w:tcW w:w="9265" w:type="dxa"/>
          </w:tcPr>
          <w:p w14:paraId="142E66C7" w14:textId="77777777" w:rsidR="00731E58" w:rsidRPr="008E0D08" w:rsidRDefault="00731E58" w:rsidP="0011714F">
            <w:pPr>
              <w:rPr>
                <w:b w:val="0"/>
                <w:sz w:val="36"/>
                <w:szCs w:val="36"/>
              </w:rPr>
            </w:pPr>
            <w:r w:rsidRPr="008E0D08">
              <w:rPr>
                <w:b w:val="0"/>
                <w:sz w:val="36"/>
                <w:szCs w:val="36"/>
              </w:rPr>
              <w:t>Objectives: Competencies &amp; Skill Sets</w:t>
            </w:r>
            <w:r w:rsidRPr="008E0D08">
              <w:rPr>
                <w:b w:val="0"/>
                <w:sz w:val="36"/>
                <w:szCs w:val="36"/>
              </w:rPr>
              <w:tab/>
            </w:r>
          </w:p>
        </w:tc>
        <w:tc>
          <w:tcPr>
            <w:tcW w:w="1525" w:type="dxa"/>
          </w:tcPr>
          <w:p w14:paraId="532997E4" w14:textId="77777777" w:rsidR="00731E58" w:rsidRPr="008E0D08" w:rsidRDefault="00731E58" w:rsidP="0011714F">
            <w:pPr>
              <w:jc w:val="center"/>
              <w:cnfStyle w:val="000000000000" w:firstRow="0" w:lastRow="0" w:firstColumn="0" w:lastColumn="0" w:oddVBand="0" w:evenVBand="0" w:oddHBand="0" w:evenHBand="0" w:firstRowFirstColumn="0" w:firstRowLastColumn="0" w:lastRowFirstColumn="0" w:lastRowLastColumn="0"/>
              <w:rPr>
                <w:sz w:val="36"/>
                <w:szCs w:val="36"/>
              </w:rPr>
            </w:pPr>
            <w:r w:rsidRPr="008E0D08">
              <w:rPr>
                <w:sz w:val="36"/>
                <w:szCs w:val="36"/>
              </w:rPr>
              <w:t>4</w:t>
            </w:r>
          </w:p>
        </w:tc>
      </w:tr>
      <w:tr w:rsidR="00731E58" w:rsidRPr="00DC500B" w14:paraId="7F687AD2" w14:textId="77777777" w:rsidTr="00117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DADC38A" w14:textId="77777777" w:rsidR="00731E58" w:rsidRPr="008E0D08" w:rsidRDefault="00731E58" w:rsidP="0011714F">
            <w:pPr>
              <w:rPr>
                <w:b w:val="0"/>
                <w:sz w:val="36"/>
                <w:szCs w:val="36"/>
              </w:rPr>
            </w:pPr>
            <w:r w:rsidRPr="008E0D08">
              <w:rPr>
                <w:b w:val="0"/>
                <w:sz w:val="36"/>
                <w:szCs w:val="36"/>
              </w:rPr>
              <w:t>Homework: Community Involvement &amp; Homework Sheet</w:t>
            </w:r>
          </w:p>
        </w:tc>
        <w:tc>
          <w:tcPr>
            <w:tcW w:w="1525" w:type="dxa"/>
          </w:tcPr>
          <w:p w14:paraId="2E33419A" w14:textId="77777777" w:rsidR="00731E58" w:rsidRPr="008E0D08" w:rsidRDefault="00731E58" w:rsidP="0011714F">
            <w:pPr>
              <w:jc w:val="center"/>
              <w:cnfStyle w:val="000000100000" w:firstRow="0" w:lastRow="0" w:firstColumn="0" w:lastColumn="0" w:oddVBand="0" w:evenVBand="0" w:oddHBand="1" w:evenHBand="0" w:firstRowFirstColumn="0" w:firstRowLastColumn="0" w:lastRowFirstColumn="0" w:lastRowLastColumn="0"/>
              <w:rPr>
                <w:sz w:val="36"/>
                <w:szCs w:val="36"/>
              </w:rPr>
            </w:pPr>
            <w:r w:rsidRPr="008E0D08">
              <w:rPr>
                <w:sz w:val="36"/>
                <w:szCs w:val="36"/>
              </w:rPr>
              <w:t>5</w:t>
            </w:r>
          </w:p>
        </w:tc>
      </w:tr>
      <w:tr w:rsidR="00731E58" w:rsidRPr="00DC500B" w14:paraId="10D41E36" w14:textId="77777777" w:rsidTr="0011714F">
        <w:tc>
          <w:tcPr>
            <w:cnfStyle w:val="001000000000" w:firstRow="0" w:lastRow="0" w:firstColumn="1" w:lastColumn="0" w:oddVBand="0" w:evenVBand="0" w:oddHBand="0" w:evenHBand="0" w:firstRowFirstColumn="0" w:firstRowLastColumn="0" w:lastRowFirstColumn="0" w:lastRowLastColumn="0"/>
            <w:tcW w:w="9265" w:type="dxa"/>
          </w:tcPr>
          <w:p w14:paraId="663CCE3C" w14:textId="77777777" w:rsidR="00731E58" w:rsidRPr="008E0D08" w:rsidRDefault="00731E58" w:rsidP="0011714F">
            <w:pPr>
              <w:rPr>
                <w:b w:val="0"/>
                <w:sz w:val="36"/>
                <w:szCs w:val="36"/>
              </w:rPr>
            </w:pPr>
            <w:r w:rsidRPr="008E0D08">
              <w:rPr>
                <w:b w:val="0"/>
                <w:sz w:val="36"/>
                <w:szCs w:val="36"/>
              </w:rPr>
              <w:t>Long-Term Project Assignment</w:t>
            </w:r>
          </w:p>
        </w:tc>
        <w:tc>
          <w:tcPr>
            <w:tcW w:w="1525" w:type="dxa"/>
          </w:tcPr>
          <w:p w14:paraId="45C0CF0E" w14:textId="48075735" w:rsidR="00731E58" w:rsidRPr="008E0D08" w:rsidRDefault="009D4086" w:rsidP="0011714F">
            <w:pPr>
              <w:jc w:val="center"/>
              <w:cnfStyle w:val="000000000000" w:firstRow="0" w:lastRow="0" w:firstColumn="0" w:lastColumn="0" w:oddVBand="0" w:evenVBand="0" w:oddHBand="0" w:evenHBand="0" w:firstRowFirstColumn="0" w:firstRowLastColumn="0" w:lastRowFirstColumn="0" w:lastRowLastColumn="0"/>
              <w:rPr>
                <w:sz w:val="36"/>
                <w:szCs w:val="36"/>
              </w:rPr>
            </w:pPr>
            <w:r w:rsidRPr="008E0D08">
              <w:rPr>
                <w:sz w:val="36"/>
                <w:szCs w:val="36"/>
              </w:rPr>
              <w:t>7</w:t>
            </w:r>
          </w:p>
        </w:tc>
      </w:tr>
      <w:tr w:rsidR="00731E58" w:rsidRPr="00DC500B" w14:paraId="7295DC57" w14:textId="77777777" w:rsidTr="00117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497B417" w14:textId="77777777" w:rsidR="00731E58" w:rsidRPr="008E0D08" w:rsidRDefault="00731E58" w:rsidP="0011714F">
            <w:pPr>
              <w:rPr>
                <w:b w:val="0"/>
                <w:sz w:val="36"/>
                <w:szCs w:val="36"/>
              </w:rPr>
            </w:pPr>
            <w:r w:rsidRPr="008E0D08">
              <w:rPr>
                <w:b w:val="0"/>
                <w:sz w:val="36"/>
                <w:szCs w:val="36"/>
              </w:rPr>
              <w:t xml:space="preserve">List of Resources </w:t>
            </w:r>
          </w:p>
        </w:tc>
        <w:tc>
          <w:tcPr>
            <w:tcW w:w="1525" w:type="dxa"/>
          </w:tcPr>
          <w:p w14:paraId="3AE4B238" w14:textId="6085AED9" w:rsidR="00731E58" w:rsidRPr="008E0D08" w:rsidRDefault="009D4086" w:rsidP="0011714F">
            <w:pPr>
              <w:jc w:val="center"/>
              <w:cnfStyle w:val="000000100000" w:firstRow="0" w:lastRow="0" w:firstColumn="0" w:lastColumn="0" w:oddVBand="0" w:evenVBand="0" w:oddHBand="1" w:evenHBand="0" w:firstRowFirstColumn="0" w:firstRowLastColumn="0" w:lastRowFirstColumn="0" w:lastRowLastColumn="0"/>
              <w:rPr>
                <w:sz w:val="36"/>
                <w:szCs w:val="36"/>
              </w:rPr>
            </w:pPr>
            <w:r w:rsidRPr="008E0D08">
              <w:rPr>
                <w:sz w:val="36"/>
                <w:szCs w:val="36"/>
              </w:rPr>
              <w:t>9</w:t>
            </w:r>
          </w:p>
        </w:tc>
      </w:tr>
      <w:tr w:rsidR="00731E58" w:rsidRPr="00DC500B" w14:paraId="3A22FC8E" w14:textId="77777777" w:rsidTr="0011714F">
        <w:tc>
          <w:tcPr>
            <w:cnfStyle w:val="001000000000" w:firstRow="0" w:lastRow="0" w:firstColumn="1" w:lastColumn="0" w:oddVBand="0" w:evenVBand="0" w:oddHBand="0" w:evenHBand="0" w:firstRowFirstColumn="0" w:firstRowLastColumn="0" w:lastRowFirstColumn="0" w:lastRowLastColumn="0"/>
            <w:tcW w:w="9265" w:type="dxa"/>
          </w:tcPr>
          <w:p w14:paraId="7A32F92D" w14:textId="13148A09" w:rsidR="00731E58" w:rsidRPr="008E0D08" w:rsidRDefault="009D4086" w:rsidP="0011714F">
            <w:pPr>
              <w:rPr>
                <w:b w:val="0"/>
                <w:sz w:val="36"/>
                <w:szCs w:val="36"/>
              </w:rPr>
            </w:pPr>
            <w:r w:rsidRPr="008E0D08">
              <w:rPr>
                <w:b w:val="0"/>
                <w:sz w:val="36"/>
                <w:szCs w:val="36"/>
              </w:rPr>
              <w:t>Healthy Living Activity &amp; Testimony</w:t>
            </w:r>
          </w:p>
        </w:tc>
        <w:tc>
          <w:tcPr>
            <w:tcW w:w="1525" w:type="dxa"/>
          </w:tcPr>
          <w:p w14:paraId="108E320E" w14:textId="03299A5A" w:rsidR="00731E58" w:rsidRPr="008E0D08" w:rsidRDefault="009D4086" w:rsidP="0011714F">
            <w:pPr>
              <w:jc w:val="center"/>
              <w:cnfStyle w:val="000000000000" w:firstRow="0" w:lastRow="0" w:firstColumn="0" w:lastColumn="0" w:oddVBand="0" w:evenVBand="0" w:oddHBand="0" w:evenHBand="0" w:firstRowFirstColumn="0" w:firstRowLastColumn="0" w:lastRowFirstColumn="0" w:lastRowLastColumn="0"/>
              <w:rPr>
                <w:sz w:val="36"/>
                <w:szCs w:val="36"/>
              </w:rPr>
            </w:pPr>
            <w:r w:rsidRPr="008E0D08">
              <w:rPr>
                <w:sz w:val="36"/>
                <w:szCs w:val="36"/>
              </w:rPr>
              <w:t>19</w:t>
            </w:r>
          </w:p>
        </w:tc>
      </w:tr>
      <w:tr w:rsidR="00731E58" w:rsidRPr="00DC500B" w14:paraId="4A059CB5" w14:textId="77777777" w:rsidTr="00117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B3FB9A3" w14:textId="71687EB6" w:rsidR="00731E58" w:rsidRPr="008E0D08" w:rsidRDefault="009D4086" w:rsidP="0011714F">
            <w:pPr>
              <w:rPr>
                <w:b w:val="0"/>
                <w:sz w:val="36"/>
                <w:szCs w:val="36"/>
              </w:rPr>
            </w:pPr>
            <w:r w:rsidRPr="008E0D08">
              <w:rPr>
                <w:b w:val="0"/>
                <w:sz w:val="36"/>
                <w:szCs w:val="36"/>
              </w:rPr>
              <w:t xml:space="preserve">CDC’s Resources on Health &amp; Disability </w:t>
            </w:r>
          </w:p>
        </w:tc>
        <w:tc>
          <w:tcPr>
            <w:tcW w:w="1525" w:type="dxa"/>
          </w:tcPr>
          <w:p w14:paraId="06C18B31" w14:textId="240A44BB" w:rsidR="00731E58" w:rsidRPr="008E0D08" w:rsidRDefault="009D4086" w:rsidP="0011714F">
            <w:pPr>
              <w:jc w:val="center"/>
              <w:cnfStyle w:val="000000100000" w:firstRow="0" w:lastRow="0" w:firstColumn="0" w:lastColumn="0" w:oddVBand="0" w:evenVBand="0" w:oddHBand="1" w:evenHBand="0" w:firstRowFirstColumn="0" w:firstRowLastColumn="0" w:lastRowFirstColumn="0" w:lastRowLastColumn="0"/>
              <w:rPr>
                <w:sz w:val="36"/>
                <w:szCs w:val="36"/>
              </w:rPr>
            </w:pPr>
            <w:r w:rsidRPr="008E0D08">
              <w:rPr>
                <w:sz w:val="36"/>
                <w:szCs w:val="36"/>
              </w:rPr>
              <w:t>21</w:t>
            </w:r>
          </w:p>
        </w:tc>
      </w:tr>
      <w:tr w:rsidR="00731E58" w:rsidRPr="00DC500B" w14:paraId="142A78DF" w14:textId="77777777" w:rsidTr="0011714F">
        <w:tc>
          <w:tcPr>
            <w:cnfStyle w:val="001000000000" w:firstRow="0" w:lastRow="0" w:firstColumn="1" w:lastColumn="0" w:oddVBand="0" w:evenVBand="0" w:oddHBand="0" w:evenHBand="0" w:firstRowFirstColumn="0" w:firstRowLastColumn="0" w:lastRowFirstColumn="0" w:lastRowLastColumn="0"/>
            <w:tcW w:w="9265" w:type="dxa"/>
          </w:tcPr>
          <w:p w14:paraId="5459B7A6" w14:textId="546B9712" w:rsidR="00731E58" w:rsidRPr="008E0D08" w:rsidRDefault="009D4086" w:rsidP="0011714F">
            <w:pPr>
              <w:rPr>
                <w:b w:val="0"/>
                <w:sz w:val="36"/>
                <w:szCs w:val="36"/>
              </w:rPr>
            </w:pPr>
            <w:r w:rsidRPr="008E0D08">
              <w:rPr>
                <w:b w:val="0"/>
                <w:sz w:val="36"/>
                <w:szCs w:val="36"/>
              </w:rPr>
              <w:t>Youth Transition Collaborative Quick Guide</w:t>
            </w:r>
          </w:p>
        </w:tc>
        <w:tc>
          <w:tcPr>
            <w:tcW w:w="1525" w:type="dxa"/>
          </w:tcPr>
          <w:p w14:paraId="10E74ABA" w14:textId="2163648C" w:rsidR="00731E58" w:rsidRPr="008E0D08" w:rsidRDefault="009D4086" w:rsidP="0011714F">
            <w:pPr>
              <w:jc w:val="center"/>
              <w:cnfStyle w:val="000000000000" w:firstRow="0" w:lastRow="0" w:firstColumn="0" w:lastColumn="0" w:oddVBand="0" w:evenVBand="0" w:oddHBand="0" w:evenHBand="0" w:firstRowFirstColumn="0" w:firstRowLastColumn="0" w:lastRowFirstColumn="0" w:lastRowLastColumn="0"/>
              <w:rPr>
                <w:sz w:val="36"/>
                <w:szCs w:val="36"/>
              </w:rPr>
            </w:pPr>
            <w:r w:rsidRPr="008E0D08">
              <w:rPr>
                <w:sz w:val="36"/>
                <w:szCs w:val="36"/>
              </w:rPr>
              <w:t>23</w:t>
            </w:r>
          </w:p>
        </w:tc>
      </w:tr>
      <w:tr w:rsidR="00731E58" w:rsidRPr="00DC500B" w14:paraId="178ADF2E" w14:textId="77777777" w:rsidTr="00117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3C6BB870" w14:textId="040FACAE" w:rsidR="00731E58" w:rsidRPr="008E0D08" w:rsidRDefault="009D4086" w:rsidP="0011714F">
            <w:pPr>
              <w:rPr>
                <w:b w:val="0"/>
                <w:sz w:val="36"/>
                <w:szCs w:val="36"/>
              </w:rPr>
            </w:pPr>
            <w:r w:rsidRPr="008E0D08">
              <w:rPr>
                <w:b w:val="0"/>
                <w:sz w:val="36"/>
                <w:szCs w:val="36"/>
              </w:rPr>
              <w:t xml:space="preserve">NCWD/Youth Policy Brief on Health Care Transition </w:t>
            </w:r>
          </w:p>
        </w:tc>
        <w:tc>
          <w:tcPr>
            <w:tcW w:w="1525" w:type="dxa"/>
          </w:tcPr>
          <w:p w14:paraId="0B8F67B9" w14:textId="4D086CD8" w:rsidR="00731E58" w:rsidRPr="008E0D08" w:rsidRDefault="009D4086" w:rsidP="0011714F">
            <w:pPr>
              <w:jc w:val="center"/>
              <w:cnfStyle w:val="000000100000" w:firstRow="0" w:lastRow="0" w:firstColumn="0" w:lastColumn="0" w:oddVBand="0" w:evenVBand="0" w:oddHBand="1" w:evenHBand="0" w:firstRowFirstColumn="0" w:firstRowLastColumn="0" w:lastRowFirstColumn="0" w:lastRowLastColumn="0"/>
              <w:rPr>
                <w:sz w:val="36"/>
                <w:szCs w:val="36"/>
              </w:rPr>
            </w:pPr>
            <w:r w:rsidRPr="008E0D08">
              <w:rPr>
                <w:sz w:val="36"/>
                <w:szCs w:val="36"/>
              </w:rPr>
              <w:t>29</w:t>
            </w:r>
          </w:p>
        </w:tc>
      </w:tr>
      <w:tr w:rsidR="00731E58" w:rsidRPr="00DC500B" w14:paraId="07707E4C" w14:textId="77777777" w:rsidTr="0011714F">
        <w:tc>
          <w:tcPr>
            <w:cnfStyle w:val="001000000000" w:firstRow="0" w:lastRow="0" w:firstColumn="1" w:lastColumn="0" w:oddVBand="0" w:evenVBand="0" w:oddHBand="0" w:evenHBand="0" w:firstRowFirstColumn="0" w:firstRowLastColumn="0" w:lastRowFirstColumn="0" w:lastRowLastColumn="0"/>
            <w:tcW w:w="9265" w:type="dxa"/>
          </w:tcPr>
          <w:p w14:paraId="45A09950" w14:textId="0F1BBDC0" w:rsidR="00731E58" w:rsidRPr="008E0D08" w:rsidRDefault="009D4086" w:rsidP="0011714F">
            <w:pPr>
              <w:rPr>
                <w:b w:val="0"/>
                <w:sz w:val="36"/>
                <w:szCs w:val="36"/>
              </w:rPr>
            </w:pPr>
            <w:r w:rsidRPr="008E0D08">
              <w:rPr>
                <w:b w:val="0"/>
                <w:sz w:val="36"/>
                <w:szCs w:val="36"/>
              </w:rPr>
              <w:t xml:space="preserve">Dental Crisis in America </w:t>
            </w:r>
          </w:p>
        </w:tc>
        <w:tc>
          <w:tcPr>
            <w:tcW w:w="1525" w:type="dxa"/>
          </w:tcPr>
          <w:p w14:paraId="3D267558" w14:textId="2B781F66" w:rsidR="00731E58" w:rsidRPr="008E0D08" w:rsidRDefault="008E0D08" w:rsidP="0011714F">
            <w:pPr>
              <w:jc w:val="center"/>
              <w:cnfStyle w:val="000000000000" w:firstRow="0" w:lastRow="0" w:firstColumn="0" w:lastColumn="0" w:oddVBand="0" w:evenVBand="0" w:oddHBand="0" w:evenHBand="0" w:firstRowFirstColumn="0" w:firstRowLastColumn="0" w:lastRowFirstColumn="0" w:lastRowLastColumn="0"/>
              <w:rPr>
                <w:sz w:val="36"/>
                <w:szCs w:val="36"/>
              </w:rPr>
            </w:pPr>
            <w:r w:rsidRPr="008E0D08">
              <w:rPr>
                <w:sz w:val="36"/>
                <w:szCs w:val="36"/>
              </w:rPr>
              <w:t>31</w:t>
            </w:r>
          </w:p>
        </w:tc>
      </w:tr>
      <w:tr w:rsidR="00731E58" w:rsidRPr="00DC500B" w14:paraId="5DA657C8" w14:textId="77777777" w:rsidTr="00117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1A9EE79" w14:textId="23DD437E" w:rsidR="00731E58" w:rsidRPr="008E0D08" w:rsidRDefault="008E0D08" w:rsidP="0011714F">
            <w:pPr>
              <w:rPr>
                <w:b w:val="0"/>
                <w:sz w:val="36"/>
                <w:szCs w:val="36"/>
              </w:rPr>
            </w:pPr>
            <w:r w:rsidRPr="008E0D08">
              <w:rPr>
                <w:b w:val="0"/>
                <w:sz w:val="36"/>
                <w:szCs w:val="36"/>
              </w:rPr>
              <w:t>USDA 10 Tips</w:t>
            </w:r>
          </w:p>
        </w:tc>
        <w:tc>
          <w:tcPr>
            <w:tcW w:w="1525" w:type="dxa"/>
          </w:tcPr>
          <w:p w14:paraId="6F2E48A8" w14:textId="26E978E5" w:rsidR="00731E58" w:rsidRPr="008E0D08" w:rsidRDefault="008E0D08" w:rsidP="0011714F">
            <w:pPr>
              <w:jc w:val="center"/>
              <w:cnfStyle w:val="000000100000" w:firstRow="0" w:lastRow="0" w:firstColumn="0" w:lastColumn="0" w:oddVBand="0" w:evenVBand="0" w:oddHBand="1" w:evenHBand="0" w:firstRowFirstColumn="0" w:firstRowLastColumn="0" w:lastRowFirstColumn="0" w:lastRowLastColumn="0"/>
              <w:rPr>
                <w:sz w:val="36"/>
                <w:szCs w:val="36"/>
              </w:rPr>
            </w:pPr>
            <w:r w:rsidRPr="008E0D08">
              <w:rPr>
                <w:sz w:val="36"/>
                <w:szCs w:val="36"/>
              </w:rPr>
              <w:t>33</w:t>
            </w:r>
          </w:p>
        </w:tc>
      </w:tr>
      <w:tr w:rsidR="00731E58" w:rsidRPr="00DC500B" w14:paraId="623C89B8" w14:textId="77777777" w:rsidTr="0011714F">
        <w:tc>
          <w:tcPr>
            <w:cnfStyle w:val="001000000000" w:firstRow="0" w:lastRow="0" w:firstColumn="1" w:lastColumn="0" w:oddVBand="0" w:evenVBand="0" w:oddHBand="0" w:evenHBand="0" w:firstRowFirstColumn="0" w:firstRowLastColumn="0" w:lastRowFirstColumn="0" w:lastRowLastColumn="0"/>
            <w:tcW w:w="9265" w:type="dxa"/>
          </w:tcPr>
          <w:p w14:paraId="518277AF" w14:textId="74789243" w:rsidR="00731E58" w:rsidRPr="008E0D08" w:rsidRDefault="008E0D08" w:rsidP="0011714F">
            <w:pPr>
              <w:rPr>
                <w:b w:val="0"/>
                <w:sz w:val="36"/>
                <w:szCs w:val="36"/>
              </w:rPr>
            </w:pPr>
            <w:r w:rsidRPr="008E0D08">
              <w:rPr>
                <w:b w:val="0"/>
                <w:sz w:val="36"/>
                <w:szCs w:val="36"/>
              </w:rPr>
              <w:t>Community Health Resources for DC Residents</w:t>
            </w:r>
          </w:p>
        </w:tc>
        <w:tc>
          <w:tcPr>
            <w:tcW w:w="1525" w:type="dxa"/>
          </w:tcPr>
          <w:p w14:paraId="15366139" w14:textId="423D381C" w:rsidR="00731E58" w:rsidRPr="008E0D08" w:rsidRDefault="008E0D08" w:rsidP="0011714F">
            <w:pPr>
              <w:jc w:val="center"/>
              <w:cnfStyle w:val="000000000000" w:firstRow="0" w:lastRow="0" w:firstColumn="0" w:lastColumn="0" w:oddVBand="0" w:evenVBand="0" w:oddHBand="0" w:evenHBand="0" w:firstRowFirstColumn="0" w:firstRowLastColumn="0" w:lastRowFirstColumn="0" w:lastRowLastColumn="0"/>
              <w:rPr>
                <w:sz w:val="36"/>
                <w:szCs w:val="36"/>
              </w:rPr>
            </w:pPr>
            <w:r w:rsidRPr="008E0D08">
              <w:rPr>
                <w:sz w:val="36"/>
                <w:szCs w:val="36"/>
              </w:rPr>
              <w:t>37</w:t>
            </w:r>
          </w:p>
        </w:tc>
      </w:tr>
      <w:tr w:rsidR="00731E58" w:rsidRPr="00DC500B" w14:paraId="3D2A22DB" w14:textId="77777777" w:rsidTr="00117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77C32A8" w14:textId="77777777" w:rsidR="00731E58" w:rsidRPr="008E0D08" w:rsidRDefault="00731E58" w:rsidP="0011714F">
            <w:pPr>
              <w:rPr>
                <w:b w:val="0"/>
                <w:sz w:val="36"/>
                <w:szCs w:val="36"/>
              </w:rPr>
            </w:pPr>
          </w:p>
        </w:tc>
        <w:tc>
          <w:tcPr>
            <w:tcW w:w="1525" w:type="dxa"/>
          </w:tcPr>
          <w:p w14:paraId="02B03692" w14:textId="77777777" w:rsidR="00731E58" w:rsidRPr="008E0D08" w:rsidRDefault="00731E58" w:rsidP="0011714F">
            <w:pPr>
              <w:jc w:val="center"/>
              <w:cnfStyle w:val="000000100000" w:firstRow="0" w:lastRow="0" w:firstColumn="0" w:lastColumn="0" w:oddVBand="0" w:evenVBand="0" w:oddHBand="1" w:evenHBand="0" w:firstRowFirstColumn="0" w:firstRowLastColumn="0" w:lastRowFirstColumn="0" w:lastRowLastColumn="0"/>
              <w:rPr>
                <w:sz w:val="36"/>
                <w:szCs w:val="36"/>
              </w:rPr>
            </w:pPr>
          </w:p>
        </w:tc>
      </w:tr>
      <w:tr w:rsidR="00731E58" w:rsidRPr="00DC500B" w14:paraId="24685619" w14:textId="77777777" w:rsidTr="0011714F">
        <w:tc>
          <w:tcPr>
            <w:cnfStyle w:val="001000000000" w:firstRow="0" w:lastRow="0" w:firstColumn="1" w:lastColumn="0" w:oddVBand="0" w:evenVBand="0" w:oddHBand="0" w:evenHBand="0" w:firstRowFirstColumn="0" w:firstRowLastColumn="0" w:lastRowFirstColumn="0" w:lastRowLastColumn="0"/>
            <w:tcW w:w="9265" w:type="dxa"/>
          </w:tcPr>
          <w:p w14:paraId="1487FEA9" w14:textId="77777777" w:rsidR="00731E58" w:rsidRPr="008E0D08" w:rsidRDefault="00731E58" w:rsidP="0011714F">
            <w:pPr>
              <w:rPr>
                <w:b w:val="0"/>
                <w:sz w:val="36"/>
                <w:szCs w:val="36"/>
              </w:rPr>
            </w:pPr>
          </w:p>
        </w:tc>
        <w:tc>
          <w:tcPr>
            <w:tcW w:w="1525" w:type="dxa"/>
          </w:tcPr>
          <w:p w14:paraId="40414E5F" w14:textId="77777777" w:rsidR="00731E58" w:rsidRPr="008E0D08" w:rsidRDefault="00731E58" w:rsidP="0011714F">
            <w:pPr>
              <w:jc w:val="center"/>
              <w:cnfStyle w:val="000000000000" w:firstRow="0" w:lastRow="0" w:firstColumn="0" w:lastColumn="0" w:oddVBand="0" w:evenVBand="0" w:oddHBand="0" w:evenHBand="0" w:firstRowFirstColumn="0" w:firstRowLastColumn="0" w:lastRowFirstColumn="0" w:lastRowLastColumn="0"/>
              <w:rPr>
                <w:sz w:val="36"/>
                <w:szCs w:val="36"/>
              </w:rPr>
            </w:pPr>
          </w:p>
        </w:tc>
      </w:tr>
      <w:tr w:rsidR="00731E58" w:rsidRPr="00DC500B" w14:paraId="53829D23" w14:textId="77777777" w:rsidTr="00117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1BBD0C7" w14:textId="77777777" w:rsidR="00731E58" w:rsidRDefault="00731E58" w:rsidP="0011714F">
            <w:pPr>
              <w:rPr>
                <w:rFonts w:ascii="Segoe UI" w:hAnsi="Segoe UI" w:cs="Segoe UI"/>
                <w:b w:val="0"/>
                <w:sz w:val="28"/>
              </w:rPr>
            </w:pPr>
          </w:p>
        </w:tc>
        <w:tc>
          <w:tcPr>
            <w:tcW w:w="1525" w:type="dxa"/>
          </w:tcPr>
          <w:p w14:paraId="2D453803" w14:textId="77777777" w:rsidR="00731E58" w:rsidRDefault="00731E58" w:rsidP="0011714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 xml:space="preserve"> </w:t>
            </w:r>
          </w:p>
        </w:tc>
      </w:tr>
      <w:tr w:rsidR="00731E58" w:rsidRPr="00DC500B" w14:paraId="49BDCF29" w14:textId="77777777" w:rsidTr="0011714F">
        <w:tc>
          <w:tcPr>
            <w:cnfStyle w:val="001000000000" w:firstRow="0" w:lastRow="0" w:firstColumn="1" w:lastColumn="0" w:oddVBand="0" w:evenVBand="0" w:oddHBand="0" w:evenHBand="0" w:firstRowFirstColumn="0" w:firstRowLastColumn="0" w:lastRowFirstColumn="0" w:lastRowLastColumn="0"/>
            <w:tcW w:w="9265" w:type="dxa"/>
          </w:tcPr>
          <w:p w14:paraId="54D31D95" w14:textId="77777777" w:rsidR="00731E58" w:rsidRDefault="00731E58" w:rsidP="0011714F">
            <w:pPr>
              <w:rPr>
                <w:rFonts w:ascii="Segoe UI" w:hAnsi="Segoe UI" w:cs="Segoe UI"/>
                <w:b w:val="0"/>
                <w:sz w:val="28"/>
              </w:rPr>
            </w:pPr>
          </w:p>
        </w:tc>
        <w:tc>
          <w:tcPr>
            <w:tcW w:w="1525" w:type="dxa"/>
          </w:tcPr>
          <w:p w14:paraId="4222BD1D" w14:textId="77777777" w:rsidR="00731E58" w:rsidRDefault="00731E58" w:rsidP="0011714F">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731E58" w:rsidRPr="00DC500B" w14:paraId="50CE736C" w14:textId="77777777" w:rsidTr="001171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11C138A1" w14:textId="77777777" w:rsidR="00731E58" w:rsidRDefault="00731E58" w:rsidP="0011714F">
            <w:pPr>
              <w:rPr>
                <w:rFonts w:ascii="Segoe UI" w:hAnsi="Segoe UI" w:cs="Segoe UI"/>
                <w:b w:val="0"/>
                <w:sz w:val="28"/>
              </w:rPr>
            </w:pPr>
          </w:p>
        </w:tc>
        <w:tc>
          <w:tcPr>
            <w:tcW w:w="1525" w:type="dxa"/>
          </w:tcPr>
          <w:p w14:paraId="3CA63F12" w14:textId="77777777" w:rsidR="00731E58" w:rsidRDefault="00731E58" w:rsidP="0011714F">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r>
    </w:tbl>
    <w:p w14:paraId="1B2EE6EE" w14:textId="77777777" w:rsidR="00731E58" w:rsidRPr="00DC500B" w:rsidRDefault="00731E58" w:rsidP="00731E58">
      <w:pPr>
        <w:spacing w:after="0" w:line="240" w:lineRule="auto"/>
        <w:rPr>
          <w:rFonts w:ascii="Segoe UI" w:hAnsi="Segoe UI" w:cs="Segoe UI"/>
        </w:rPr>
      </w:pPr>
    </w:p>
    <w:p w14:paraId="715DF321" w14:textId="77777777" w:rsidR="00731E58" w:rsidRPr="00DC500B" w:rsidRDefault="00731E58" w:rsidP="00731E58">
      <w:pPr>
        <w:spacing w:after="0" w:line="240" w:lineRule="auto"/>
        <w:rPr>
          <w:rFonts w:ascii="Segoe UI" w:hAnsi="Segoe UI" w:cs="Segoe UI"/>
        </w:rPr>
      </w:pPr>
    </w:p>
    <w:p w14:paraId="3C451B72" w14:textId="77777777" w:rsidR="00731E58" w:rsidRPr="00DC500B" w:rsidRDefault="00731E58" w:rsidP="00731E58">
      <w:pPr>
        <w:spacing w:after="0" w:line="240" w:lineRule="auto"/>
        <w:rPr>
          <w:rFonts w:ascii="Segoe UI" w:hAnsi="Segoe UI" w:cs="Segoe UI"/>
        </w:rPr>
      </w:pPr>
    </w:p>
    <w:p w14:paraId="423AB1F7" w14:textId="77777777" w:rsidR="00731E58" w:rsidRPr="00DC500B" w:rsidRDefault="00731E58" w:rsidP="00731E58">
      <w:pPr>
        <w:spacing w:after="0" w:line="240" w:lineRule="auto"/>
        <w:rPr>
          <w:rFonts w:ascii="Segoe UI" w:hAnsi="Segoe UI" w:cs="Segoe UI"/>
        </w:rPr>
      </w:pPr>
    </w:p>
    <w:p w14:paraId="60CA2A7E" w14:textId="77777777" w:rsidR="00731E58" w:rsidRPr="00DC500B" w:rsidRDefault="00731E58" w:rsidP="00731E58">
      <w:pPr>
        <w:spacing w:after="0" w:line="240" w:lineRule="auto"/>
        <w:rPr>
          <w:rFonts w:ascii="Segoe UI" w:hAnsi="Segoe UI" w:cs="Segoe UI"/>
        </w:rPr>
      </w:pPr>
    </w:p>
    <w:p w14:paraId="46CD14D7" w14:textId="77777777" w:rsidR="00731E58" w:rsidRPr="00DC500B" w:rsidRDefault="00731E58" w:rsidP="00731E58">
      <w:pPr>
        <w:spacing w:after="0" w:line="240" w:lineRule="auto"/>
        <w:rPr>
          <w:rFonts w:ascii="Segoe UI" w:hAnsi="Segoe UI" w:cs="Segoe UI"/>
        </w:rPr>
      </w:pPr>
    </w:p>
    <w:p w14:paraId="44A5599E" w14:textId="77777777" w:rsidR="00731E58" w:rsidRPr="00DC500B" w:rsidRDefault="00731E58" w:rsidP="00731E58">
      <w:pPr>
        <w:spacing w:after="0" w:line="240" w:lineRule="auto"/>
        <w:rPr>
          <w:rFonts w:ascii="Segoe UI" w:hAnsi="Segoe UI" w:cs="Segoe UI"/>
        </w:rPr>
      </w:pPr>
    </w:p>
    <w:p w14:paraId="166BD040" w14:textId="77777777" w:rsidR="00731E58" w:rsidRPr="00DC500B" w:rsidRDefault="00731E58" w:rsidP="00731E58">
      <w:pPr>
        <w:spacing w:after="0" w:line="240" w:lineRule="auto"/>
        <w:rPr>
          <w:rFonts w:ascii="Segoe UI" w:hAnsi="Segoe UI" w:cs="Segoe UI"/>
        </w:rPr>
      </w:pPr>
    </w:p>
    <w:p w14:paraId="4120F686" w14:textId="77777777" w:rsidR="00731E58" w:rsidRPr="00DC500B" w:rsidRDefault="00731E58" w:rsidP="00731E58">
      <w:pPr>
        <w:spacing w:after="0" w:line="240" w:lineRule="auto"/>
        <w:rPr>
          <w:rFonts w:ascii="Segoe UI" w:hAnsi="Segoe UI" w:cs="Segoe UI"/>
        </w:rPr>
      </w:pPr>
    </w:p>
    <w:p w14:paraId="289E5344" w14:textId="77777777" w:rsidR="00731E58" w:rsidRPr="00DC500B" w:rsidRDefault="00731E58" w:rsidP="00731E58">
      <w:pPr>
        <w:spacing w:after="0" w:line="240" w:lineRule="auto"/>
        <w:rPr>
          <w:rFonts w:ascii="Segoe UI" w:hAnsi="Segoe UI" w:cs="Segoe UI"/>
        </w:rPr>
      </w:pPr>
    </w:p>
    <w:p w14:paraId="5CED1059" w14:textId="77777777" w:rsidR="00731E58" w:rsidRPr="00DC500B" w:rsidRDefault="00731E58" w:rsidP="00731E58">
      <w:pPr>
        <w:spacing w:after="0" w:line="240" w:lineRule="auto"/>
        <w:jc w:val="center"/>
        <w:rPr>
          <w:rFonts w:ascii="Segoe UI" w:hAnsi="Segoe UI" w:cs="Segoe UI"/>
          <w:b/>
          <w:bCs/>
          <w:color w:val="002060"/>
          <w:sz w:val="32"/>
          <w:szCs w:val="32"/>
          <w:u w:val="single"/>
        </w:rPr>
      </w:pPr>
    </w:p>
    <w:p w14:paraId="0D990C76" w14:textId="77777777" w:rsidR="00731E58" w:rsidRPr="00DC500B" w:rsidRDefault="00731E58" w:rsidP="00731E58">
      <w:pPr>
        <w:spacing w:after="0" w:line="240" w:lineRule="auto"/>
        <w:jc w:val="center"/>
        <w:rPr>
          <w:rFonts w:ascii="Segoe UI" w:hAnsi="Segoe UI" w:cs="Segoe UI"/>
          <w:b/>
          <w:bCs/>
          <w:color w:val="002060"/>
          <w:sz w:val="32"/>
          <w:szCs w:val="32"/>
          <w:u w:val="single"/>
        </w:rPr>
      </w:pPr>
    </w:p>
    <w:p w14:paraId="437FD472" w14:textId="77777777" w:rsidR="00731E58" w:rsidRPr="00DC500B" w:rsidRDefault="00731E58" w:rsidP="00731E58">
      <w:pPr>
        <w:spacing w:after="0" w:line="240" w:lineRule="auto"/>
        <w:jc w:val="center"/>
        <w:rPr>
          <w:rFonts w:ascii="Segoe UI" w:hAnsi="Segoe UI" w:cs="Segoe UI"/>
          <w:b/>
          <w:bCs/>
          <w:color w:val="002060"/>
          <w:sz w:val="32"/>
          <w:szCs w:val="32"/>
          <w:u w:val="single"/>
        </w:rPr>
      </w:pPr>
    </w:p>
    <w:p w14:paraId="1A06017E" w14:textId="77777777" w:rsidR="00731E58" w:rsidRPr="00DC500B" w:rsidRDefault="00731E58" w:rsidP="00731E58">
      <w:pPr>
        <w:spacing w:after="0" w:line="240" w:lineRule="auto"/>
        <w:jc w:val="center"/>
        <w:rPr>
          <w:rFonts w:ascii="Segoe UI" w:hAnsi="Segoe UI" w:cs="Segoe UI"/>
          <w:b/>
          <w:bCs/>
          <w:color w:val="002060"/>
          <w:sz w:val="32"/>
          <w:szCs w:val="32"/>
          <w:u w:val="single"/>
        </w:rPr>
      </w:pPr>
    </w:p>
    <w:p w14:paraId="7373FDB6" w14:textId="77777777" w:rsidR="00731E58" w:rsidRDefault="00731E58" w:rsidP="00731E58">
      <w:pPr>
        <w:spacing w:after="0" w:line="240" w:lineRule="auto"/>
        <w:rPr>
          <w:rFonts w:ascii="Segoe UI" w:hAnsi="Segoe UI" w:cs="Segoe UI"/>
          <w:b/>
          <w:bCs/>
          <w:color w:val="002060"/>
          <w:sz w:val="32"/>
          <w:szCs w:val="32"/>
          <w:u w:val="single"/>
        </w:rPr>
      </w:pPr>
    </w:p>
    <w:p w14:paraId="43D91F23" w14:textId="77777777" w:rsidR="00731E58" w:rsidRDefault="00731E58" w:rsidP="00731E58">
      <w:pPr>
        <w:spacing w:after="0" w:line="240" w:lineRule="auto"/>
        <w:rPr>
          <w:rFonts w:ascii="Segoe UI" w:hAnsi="Segoe UI" w:cs="Segoe UI"/>
          <w:b/>
          <w:bCs/>
          <w:color w:val="002060"/>
          <w:sz w:val="32"/>
          <w:szCs w:val="32"/>
          <w:u w:val="single"/>
        </w:rPr>
      </w:pPr>
    </w:p>
    <w:p w14:paraId="7B8C4A78" w14:textId="77777777" w:rsidR="00731E58" w:rsidRDefault="00731E58" w:rsidP="00731E58">
      <w:pPr>
        <w:spacing w:after="0" w:line="240" w:lineRule="auto"/>
        <w:rPr>
          <w:rFonts w:ascii="Segoe UI" w:hAnsi="Segoe UI" w:cs="Segoe UI"/>
          <w:b/>
          <w:bCs/>
          <w:color w:val="002060"/>
          <w:sz w:val="32"/>
          <w:szCs w:val="32"/>
          <w:u w:val="single"/>
        </w:rPr>
      </w:pPr>
    </w:p>
    <w:p w14:paraId="5011C5BE" w14:textId="77777777" w:rsidR="00731E58" w:rsidRDefault="00731E58" w:rsidP="00731E58">
      <w:pPr>
        <w:spacing w:after="0" w:line="240" w:lineRule="auto"/>
        <w:rPr>
          <w:rFonts w:ascii="Segoe UI" w:hAnsi="Segoe UI" w:cs="Segoe UI"/>
          <w:b/>
          <w:bCs/>
          <w:color w:val="002060"/>
          <w:sz w:val="32"/>
          <w:szCs w:val="32"/>
          <w:u w:val="single"/>
        </w:rPr>
      </w:pPr>
    </w:p>
    <w:p w14:paraId="54DBF672" w14:textId="77777777" w:rsidR="00731E58" w:rsidRDefault="00731E58" w:rsidP="00731E58">
      <w:pPr>
        <w:spacing w:after="0" w:line="240" w:lineRule="auto"/>
        <w:rPr>
          <w:rFonts w:ascii="Segoe UI" w:hAnsi="Segoe UI" w:cs="Segoe UI"/>
          <w:b/>
          <w:bCs/>
          <w:color w:val="002060"/>
          <w:sz w:val="32"/>
          <w:szCs w:val="32"/>
          <w:u w:val="single"/>
        </w:rPr>
      </w:pPr>
    </w:p>
    <w:p w14:paraId="158A46E3" w14:textId="77777777" w:rsidR="00731E58" w:rsidRDefault="00731E58" w:rsidP="00731E58">
      <w:pPr>
        <w:spacing w:after="0" w:line="240" w:lineRule="auto"/>
        <w:rPr>
          <w:rFonts w:ascii="Segoe UI" w:hAnsi="Segoe UI" w:cs="Segoe UI"/>
          <w:b/>
          <w:bCs/>
          <w:color w:val="002060"/>
          <w:sz w:val="32"/>
          <w:szCs w:val="32"/>
          <w:u w:val="single"/>
        </w:rPr>
      </w:pPr>
    </w:p>
    <w:p w14:paraId="74CE3346" w14:textId="77777777" w:rsidR="00731E58" w:rsidRDefault="00731E58" w:rsidP="00731E58">
      <w:pPr>
        <w:spacing w:after="0" w:line="240" w:lineRule="auto"/>
        <w:rPr>
          <w:rFonts w:ascii="Segoe UI" w:hAnsi="Segoe UI" w:cs="Segoe UI"/>
          <w:b/>
          <w:bCs/>
          <w:color w:val="002060"/>
          <w:sz w:val="32"/>
          <w:szCs w:val="32"/>
          <w:u w:val="single"/>
        </w:rPr>
      </w:pPr>
    </w:p>
    <w:p w14:paraId="25920934" w14:textId="77777777" w:rsidR="00731E58" w:rsidRDefault="00731E58" w:rsidP="00731E58">
      <w:pPr>
        <w:spacing w:after="0" w:line="240" w:lineRule="auto"/>
        <w:rPr>
          <w:rFonts w:ascii="Segoe UI" w:hAnsi="Segoe UI" w:cs="Segoe UI"/>
          <w:b/>
          <w:bCs/>
          <w:color w:val="002060"/>
          <w:sz w:val="32"/>
          <w:szCs w:val="32"/>
          <w:u w:val="single"/>
        </w:rPr>
      </w:pPr>
    </w:p>
    <w:p w14:paraId="6E77E4A2" w14:textId="77777777" w:rsidR="00731E58" w:rsidRDefault="00731E58" w:rsidP="00731E58">
      <w:pPr>
        <w:spacing w:after="0" w:line="240" w:lineRule="auto"/>
        <w:rPr>
          <w:rFonts w:ascii="Segoe UI" w:hAnsi="Segoe UI" w:cs="Segoe UI"/>
          <w:b/>
          <w:bCs/>
          <w:color w:val="002060"/>
          <w:sz w:val="32"/>
          <w:szCs w:val="32"/>
          <w:u w:val="single"/>
        </w:rPr>
      </w:pPr>
    </w:p>
    <w:p w14:paraId="088B0567" w14:textId="77777777" w:rsidR="00731E58" w:rsidRDefault="00731E58" w:rsidP="00731E58">
      <w:pPr>
        <w:spacing w:after="0" w:line="240" w:lineRule="auto"/>
        <w:rPr>
          <w:rFonts w:ascii="Segoe UI" w:hAnsi="Segoe UI" w:cs="Segoe UI"/>
          <w:b/>
          <w:bCs/>
          <w:color w:val="002060"/>
          <w:sz w:val="32"/>
          <w:szCs w:val="32"/>
          <w:u w:val="single"/>
        </w:rPr>
      </w:pPr>
    </w:p>
    <w:p w14:paraId="585AFF48" w14:textId="77777777" w:rsidR="00731E58" w:rsidRDefault="00731E58" w:rsidP="00731E58">
      <w:pPr>
        <w:spacing w:after="0" w:line="240" w:lineRule="auto"/>
        <w:rPr>
          <w:rFonts w:ascii="Segoe UI" w:hAnsi="Segoe UI" w:cs="Segoe UI"/>
          <w:b/>
          <w:bCs/>
          <w:color w:val="002060"/>
          <w:sz w:val="32"/>
          <w:szCs w:val="32"/>
          <w:u w:val="single"/>
        </w:rPr>
      </w:pPr>
    </w:p>
    <w:p w14:paraId="36005635" w14:textId="77777777" w:rsidR="00731E58" w:rsidRDefault="00731E58" w:rsidP="00731E58">
      <w:pPr>
        <w:spacing w:after="0" w:line="240" w:lineRule="auto"/>
        <w:rPr>
          <w:rFonts w:ascii="Segoe UI" w:hAnsi="Segoe UI" w:cs="Segoe UI"/>
          <w:b/>
          <w:bCs/>
          <w:color w:val="002060"/>
          <w:sz w:val="32"/>
          <w:szCs w:val="32"/>
          <w:u w:val="single"/>
        </w:rPr>
      </w:pPr>
    </w:p>
    <w:p w14:paraId="45F7FC0E" w14:textId="77777777" w:rsidR="00731E58" w:rsidRDefault="00731E58" w:rsidP="00731E58">
      <w:pPr>
        <w:spacing w:after="0" w:line="240" w:lineRule="auto"/>
        <w:rPr>
          <w:rFonts w:ascii="Segoe UI" w:hAnsi="Segoe UI" w:cs="Segoe UI"/>
          <w:b/>
          <w:bCs/>
          <w:color w:val="002060"/>
          <w:sz w:val="32"/>
          <w:szCs w:val="32"/>
          <w:u w:val="single"/>
        </w:rPr>
      </w:pPr>
    </w:p>
    <w:p w14:paraId="558D85E4" w14:textId="77777777" w:rsidR="00731E58" w:rsidRDefault="00731E58" w:rsidP="00731E58">
      <w:pPr>
        <w:spacing w:after="0" w:line="240" w:lineRule="auto"/>
        <w:rPr>
          <w:rFonts w:ascii="Segoe UI" w:hAnsi="Segoe UI" w:cs="Segoe UI"/>
          <w:b/>
          <w:bCs/>
          <w:color w:val="002060"/>
          <w:sz w:val="32"/>
          <w:szCs w:val="32"/>
          <w:u w:val="single"/>
        </w:rPr>
      </w:pPr>
    </w:p>
    <w:p w14:paraId="31566FBE" w14:textId="77777777" w:rsidR="00731E58" w:rsidRDefault="00731E58" w:rsidP="00731E58">
      <w:pPr>
        <w:spacing w:after="0" w:line="240" w:lineRule="auto"/>
        <w:rPr>
          <w:rFonts w:ascii="Segoe UI" w:hAnsi="Segoe UI" w:cs="Segoe UI"/>
          <w:b/>
          <w:bCs/>
          <w:color w:val="002060"/>
          <w:sz w:val="32"/>
          <w:szCs w:val="32"/>
          <w:u w:val="single"/>
        </w:rPr>
      </w:pPr>
    </w:p>
    <w:p w14:paraId="5C09A5C9" w14:textId="77777777" w:rsidR="00731E58" w:rsidRDefault="00731E58" w:rsidP="00731E58">
      <w:pPr>
        <w:spacing w:after="0" w:line="240" w:lineRule="auto"/>
        <w:rPr>
          <w:rFonts w:ascii="Segoe UI" w:hAnsi="Segoe UI" w:cs="Segoe UI"/>
          <w:b/>
          <w:bCs/>
          <w:color w:val="002060"/>
          <w:sz w:val="32"/>
          <w:szCs w:val="32"/>
          <w:u w:val="single"/>
        </w:rPr>
      </w:pPr>
    </w:p>
    <w:p w14:paraId="792A0115" w14:textId="77777777" w:rsidR="00731E58" w:rsidRDefault="00731E58" w:rsidP="00731E58">
      <w:pPr>
        <w:spacing w:after="0" w:line="240" w:lineRule="auto"/>
        <w:rPr>
          <w:rFonts w:ascii="Segoe UI" w:hAnsi="Segoe UI" w:cs="Segoe UI"/>
          <w:b/>
          <w:bCs/>
          <w:color w:val="002060"/>
          <w:sz w:val="32"/>
          <w:szCs w:val="32"/>
          <w:u w:val="single"/>
        </w:rPr>
      </w:pPr>
    </w:p>
    <w:p w14:paraId="5B788680" w14:textId="77777777" w:rsidR="00731E58" w:rsidRDefault="00731E58" w:rsidP="00731E58">
      <w:pPr>
        <w:spacing w:after="0" w:line="240" w:lineRule="auto"/>
        <w:rPr>
          <w:rFonts w:ascii="Segoe UI" w:hAnsi="Segoe UI" w:cs="Segoe UI"/>
          <w:b/>
          <w:bCs/>
          <w:color w:val="002060"/>
          <w:sz w:val="32"/>
          <w:szCs w:val="32"/>
          <w:u w:val="single"/>
        </w:rPr>
      </w:pPr>
    </w:p>
    <w:p w14:paraId="39CCD0B7" w14:textId="77777777" w:rsidR="00731E58" w:rsidRDefault="00731E58" w:rsidP="00731E58">
      <w:pPr>
        <w:spacing w:after="0" w:line="240" w:lineRule="auto"/>
        <w:rPr>
          <w:rFonts w:ascii="Segoe UI" w:hAnsi="Segoe UI" w:cs="Segoe UI"/>
          <w:b/>
          <w:bCs/>
          <w:color w:val="002060"/>
          <w:sz w:val="32"/>
          <w:szCs w:val="32"/>
          <w:u w:val="single"/>
        </w:rPr>
      </w:pPr>
    </w:p>
    <w:p w14:paraId="016FCBC2" w14:textId="77777777" w:rsidR="00731E58" w:rsidRDefault="00731E58" w:rsidP="00731E58">
      <w:pPr>
        <w:spacing w:after="0" w:line="240" w:lineRule="auto"/>
        <w:rPr>
          <w:rFonts w:ascii="Segoe UI" w:hAnsi="Segoe UI" w:cs="Segoe UI"/>
          <w:b/>
          <w:bCs/>
          <w:color w:val="002060"/>
          <w:sz w:val="32"/>
          <w:szCs w:val="32"/>
          <w:u w:val="single"/>
        </w:rPr>
      </w:pPr>
    </w:p>
    <w:p w14:paraId="38E88BB2" w14:textId="77777777" w:rsidR="00731E58" w:rsidRDefault="00731E58" w:rsidP="00731E58">
      <w:pPr>
        <w:spacing w:after="0" w:line="240" w:lineRule="auto"/>
        <w:rPr>
          <w:rFonts w:ascii="Segoe UI" w:hAnsi="Segoe UI" w:cs="Segoe UI"/>
          <w:b/>
          <w:bCs/>
          <w:color w:val="002060"/>
          <w:sz w:val="32"/>
          <w:szCs w:val="32"/>
          <w:u w:val="single"/>
        </w:rPr>
      </w:pPr>
    </w:p>
    <w:p w14:paraId="4C440AAD" w14:textId="40B5C7A7" w:rsidR="00731E58" w:rsidRDefault="00731E58" w:rsidP="00731E58">
      <w:pPr>
        <w:spacing w:after="0" w:line="240" w:lineRule="auto"/>
        <w:rPr>
          <w:rFonts w:ascii="Segoe UI" w:hAnsi="Segoe UI" w:cs="Segoe UI"/>
          <w:b/>
          <w:bCs/>
          <w:color w:val="002060"/>
          <w:sz w:val="32"/>
          <w:szCs w:val="32"/>
          <w:u w:val="single"/>
        </w:rPr>
      </w:pPr>
    </w:p>
    <w:p w14:paraId="18B929A3" w14:textId="77777777" w:rsidR="00F03090" w:rsidRDefault="00F03090" w:rsidP="00731E58">
      <w:pPr>
        <w:spacing w:after="0" w:line="240" w:lineRule="auto"/>
        <w:rPr>
          <w:rFonts w:ascii="Segoe UI" w:hAnsi="Segoe UI" w:cs="Segoe UI"/>
          <w:b/>
          <w:bCs/>
          <w:color w:val="002060"/>
          <w:sz w:val="32"/>
          <w:szCs w:val="32"/>
          <w:u w:val="single"/>
        </w:rPr>
      </w:pPr>
    </w:p>
    <w:p w14:paraId="695A5A13" w14:textId="77777777" w:rsidR="00731E58" w:rsidRDefault="00731E58" w:rsidP="00731E58">
      <w:pPr>
        <w:spacing w:after="0" w:line="240" w:lineRule="auto"/>
        <w:rPr>
          <w:rFonts w:ascii="Segoe UI" w:hAnsi="Segoe UI" w:cs="Segoe UI"/>
          <w:b/>
          <w:bCs/>
          <w:color w:val="002060"/>
          <w:sz w:val="32"/>
          <w:szCs w:val="32"/>
          <w:u w:val="single"/>
        </w:rPr>
      </w:pPr>
    </w:p>
    <w:p w14:paraId="200394EC" w14:textId="28D86F34" w:rsidR="00FD2301" w:rsidRDefault="00FD2301" w:rsidP="00731E58">
      <w:pPr>
        <w:spacing w:after="0" w:line="240" w:lineRule="auto"/>
        <w:rPr>
          <w:rFonts w:ascii="Segoe UI" w:hAnsi="Segoe UI" w:cs="Segoe UI"/>
          <w:b/>
          <w:bCs/>
          <w:color w:val="002060"/>
          <w:sz w:val="32"/>
          <w:szCs w:val="32"/>
          <w:u w:val="single"/>
        </w:rPr>
      </w:pPr>
    </w:p>
    <w:p w14:paraId="122EE06E" w14:textId="2B649AD4" w:rsidR="00B51DD4" w:rsidRDefault="00B51DD4" w:rsidP="00731E58">
      <w:pPr>
        <w:spacing w:after="0" w:line="240" w:lineRule="auto"/>
        <w:rPr>
          <w:rFonts w:ascii="Segoe UI" w:hAnsi="Segoe UI" w:cs="Segoe UI"/>
          <w:b/>
          <w:bCs/>
          <w:color w:val="002060"/>
          <w:sz w:val="32"/>
          <w:szCs w:val="32"/>
          <w:u w:val="single"/>
        </w:rPr>
      </w:pPr>
    </w:p>
    <w:p w14:paraId="4D9479B4" w14:textId="540DBB31" w:rsidR="00B51DD4" w:rsidRDefault="00B51DD4" w:rsidP="00731E58">
      <w:pPr>
        <w:spacing w:after="0" w:line="240" w:lineRule="auto"/>
        <w:rPr>
          <w:rFonts w:ascii="Segoe UI" w:hAnsi="Segoe UI" w:cs="Segoe UI"/>
          <w:b/>
          <w:bCs/>
          <w:color w:val="002060"/>
          <w:sz w:val="32"/>
          <w:szCs w:val="32"/>
          <w:u w:val="single"/>
        </w:rPr>
      </w:pPr>
    </w:p>
    <w:p w14:paraId="2DD3279C" w14:textId="77777777" w:rsidR="00B51DD4" w:rsidRDefault="00B51DD4" w:rsidP="00731E58">
      <w:pPr>
        <w:spacing w:after="0" w:line="240" w:lineRule="auto"/>
        <w:rPr>
          <w:rFonts w:ascii="Segoe UI" w:hAnsi="Segoe UI" w:cs="Segoe UI"/>
          <w:b/>
          <w:bCs/>
          <w:color w:val="002060"/>
          <w:sz w:val="32"/>
          <w:szCs w:val="32"/>
          <w:u w:val="single"/>
        </w:rPr>
      </w:pPr>
    </w:p>
    <w:p w14:paraId="4D57E350" w14:textId="77777777" w:rsidR="00731E58" w:rsidRPr="00DC500B" w:rsidRDefault="00731E58" w:rsidP="00731E58">
      <w:pPr>
        <w:spacing w:after="0" w:line="240" w:lineRule="auto"/>
        <w:rPr>
          <w:rFonts w:ascii="Segoe UI" w:hAnsi="Segoe UI" w:cs="Segoe UI"/>
          <w:b/>
          <w:bCs/>
          <w:color w:val="002060"/>
          <w:sz w:val="32"/>
          <w:szCs w:val="32"/>
          <w:u w:val="single"/>
        </w:rPr>
      </w:pPr>
    </w:p>
    <w:p w14:paraId="3FB85BFD" w14:textId="7AA4D22B" w:rsidR="00731E58" w:rsidRPr="00DC500B" w:rsidRDefault="00731E58" w:rsidP="00731E58">
      <w:pPr>
        <w:spacing w:after="0" w:line="240" w:lineRule="auto"/>
        <w:jc w:val="center"/>
        <w:rPr>
          <w:rFonts w:ascii="Segoe UI" w:hAnsi="Segoe UI" w:cs="Segoe UI"/>
          <w:b/>
          <w:bCs/>
          <w:color w:val="002060"/>
          <w:sz w:val="32"/>
          <w:szCs w:val="32"/>
          <w:u w:val="single"/>
        </w:rPr>
      </w:pPr>
      <w:r w:rsidRPr="00DC500B">
        <w:rPr>
          <w:rFonts w:ascii="Segoe UI" w:hAnsi="Segoe UI" w:cs="Segoe UI"/>
          <w:b/>
          <w:bCs/>
          <w:color w:val="002060"/>
          <w:sz w:val="32"/>
          <w:szCs w:val="32"/>
          <w:u w:val="single"/>
        </w:rPr>
        <w:lastRenderedPageBreak/>
        <w:t xml:space="preserve">SESSION </w:t>
      </w:r>
      <w:r w:rsidR="009C7402">
        <w:rPr>
          <w:rFonts w:ascii="Segoe UI" w:hAnsi="Segoe UI" w:cs="Segoe UI"/>
          <w:b/>
          <w:bCs/>
          <w:color w:val="002060"/>
          <w:sz w:val="32"/>
          <w:szCs w:val="32"/>
          <w:u w:val="single"/>
        </w:rPr>
        <w:t>6</w:t>
      </w:r>
      <w:r w:rsidRPr="00DC500B">
        <w:rPr>
          <w:rFonts w:ascii="Segoe UI" w:hAnsi="Segoe UI" w:cs="Segoe UI"/>
          <w:b/>
          <w:bCs/>
          <w:color w:val="002060"/>
          <w:sz w:val="32"/>
          <w:szCs w:val="32"/>
          <w:u w:val="single"/>
        </w:rPr>
        <w:t xml:space="preserve"> AGENDA: </w:t>
      </w:r>
      <w:r w:rsidR="009C7402">
        <w:rPr>
          <w:rFonts w:ascii="Segoe UI" w:hAnsi="Segoe UI" w:cs="Segoe UI"/>
          <w:b/>
          <w:bCs/>
          <w:color w:val="002060"/>
          <w:sz w:val="32"/>
          <w:szCs w:val="32"/>
          <w:u w:val="single"/>
        </w:rPr>
        <w:t>HEALTHY LIVING</w:t>
      </w:r>
    </w:p>
    <w:p w14:paraId="1EADD047" w14:textId="77777777" w:rsidR="00731E58" w:rsidRPr="00DC500B" w:rsidRDefault="00731E58" w:rsidP="00731E58">
      <w:pPr>
        <w:spacing w:after="0" w:line="240" w:lineRule="auto"/>
        <w:rPr>
          <w:rFonts w:ascii="Segoe UI" w:hAnsi="Segoe UI" w:cs="Segoe UI"/>
        </w:rPr>
      </w:pPr>
    </w:p>
    <w:tbl>
      <w:tblPr>
        <w:tblStyle w:val="PlainTable4"/>
        <w:tblW w:w="0" w:type="auto"/>
        <w:tblLook w:val="04A0" w:firstRow="1" w:lastRow="0" w:firstColumn="1" w:lastColumn="0" w:noHBand="0" w:noVBand="1"/>
      </w:tblPr>
      <w:tblGrid>
        <w:gridCol w:w="2880"/>
        <w:gridCol w:w="7788"/>
      </w:tblGrid>
      <w:tr w:rsidR="00731E58" w:rsidRPr="00DC500B" w14:paraId="03A202AA" w14:textId="77777777" w:rsidTr="009C7402">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880" w:type="dxa"/>
          </w:tcPr>
          <w:p w14:paraId="0D1C05B1" w14:textId="77777777" w:rsidR="00731E58" w:rsidRPr="00DC500B" w:rsidRDefault="00731E58" w:rsidP="0011714F">
            <w:pPr>
              <w:rPr>
                <w:rFonts w:ascii="Segoe UI" w:hAnsi="Segoe UI" w:cs="Segoe UI"/>
                <w:sz w:val="28"/>
                <w:u w:val="single"/>
              </w:rPr>
            </w:pPr>
            <w:r w:rsidRPr="00DC500B">
              <w:rPr>
                <w:rFonts w:ascii="Segoe UI" w:hAnsi="Segoe UI" w:cs="Segoe UI"/>
                <w:sz w:val="28"/>
                <w:u w:val="single"/>
              </w:rPr>
              <w:t>Time</w:t>
            </w:r>
          </w:p>
        </w:tc>
        <w:tc>
          <w:tcPr>
            <w:tcW w:w="7788" w:type="dxa"/>
          </w:tcPr>
          <w:p w14:paraId="07131F3C" w14:textId="77777777" w:rsidR="00731E58" w:rsidRPr="00DC500B" w:rsidRDefault="00731E58" w:rsidP="0011714F">
            <w:pPr>
              <w:cnfStyle w:val="100000000000" w:firstRow="1" w:lastRow="0" w:firstColumn="0" w:lastColumn="0" w:oddVBand="0" w:evenVBand="0" w:oddHBand="0" w:evenHBand="0" w:firstRowFirstColumn="0" w:firstRowLastColumn="0" w:lastRowFirstColumn="0" w:lastRowLastColumn="0"/>
              <w:rPr>
                <w:rFonts w:ascii="Segoe UI" w:hAnsi="Segoe UI" w:cs="Segoe UI"/>
                <w:sz w:val="28"/>
                <w:u w:val="single"/>
              </w:rPr>
            </w:pPr>
            <w:r w:rsidRPr="00DC500B">
              <w:rPr>
                <w:rFonts w:ascii="Segoe UI" w:hAnsi="Segoe UI" w:cs="Segoe UI"/>
                <w:sz w:val="28"/>
                <w:u w:val="single"/>
              </w:rPr>
              <w:t>Topic</w:t>
            </w:r>
          </w:p>
        </w:tc>
      </w:tr>
      <w:tr w:rsidR="00731E58" w:rsidRPr="00DC500B" w14:paraId="061BD7FA" w14:textId="77777777" w:rsidTr="009C740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880" w:type="dxa"/>
          </w:tcPr>
          <w:p w14:paraId="794CDA45" w14:textId="2F51F37C" w:rsidR="00731E58" w:rsidRPr="008E0D08" w:rsidRDefault="009C7402" w:rsidP="0011714F">
            <w:pPr>
              <w:rPr>
                <w:rFonts w:ascii="Segoe UI" w:hAnsi="Segoe UI" w:cs="Segoe UI"/>
                <w:sz w:val="28"/>
                <w:szCs w:val="28"/>
              </w:rPr>
            </w:pPr>
            <w:r w:rsidRPr="008E0D08">
              <w:rPr>
                <w:rFonts w:ascii="Segoe UI" w:hAnsi="Segoe UI" w:cs="Segoe UI"/>
                <w:sz w:val="28"/>
                <w:szCs w:val="28"/>
              </w:rPr>
              <w:t xml:space="preserve">12:00 PM - </w:t>
            </w:r>
            <w:r w:rsidR="00731E58" w:rsidRPr="008E0D08">
              <w:rPr>
                <w:rFonts w:ascii="Segoe UI" w:hAnsi="Segoe UI" w:cs="Segoe UI"/>
                <w:sz w:val="28"/>
                <w:szCs w:val="28"/>
              </w:rPr>
              <w:t>1:00 PM</w:t>
            </w:r>
          </w:p>
        </w:tc>
        <w:tc>
          <w:tcPr>
            <w:tcW w:w="7788" w:type="dxa"/>
          </w:tcPr>
          <w:p w14:paraId="20D69299" w14:textId="32B1D51C" w:rsidR="009C7402" w:rsidRPr="008E0D08" w:rsidRDefault="009C7402" w:rsidP="009C7402">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008E0D08">
              <w:rPr>
                <w:rFonts w:ascii="Segoe UI" w:hAnsi="Segoe UI" w:cs="Segoe UI"/>
                <w:sz w:val="28"/>
                <w:szCs w:val="28"/>
              </w:rPr>
              <w:t>Working Lunch – Discussion on Sessions 1-5 / Review Session 6 Packet</w:t>
            </w:r>
          </w:p>
          <w:p w14:paraId="62C2C009" w14:textId="77777777" w:rsidR="009C7402" w:rsidRPr="008E0D08" w:rsidRDefault="009C7402" w:rsidP="009C7402">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008E0D08">
              <w:rPr>
                <w:rFonts w:ascii="Segoe UI" w:hAnsi="Segoe UI" w:cs="Segoe UI"/>
                <w:sz w:val="28"/>
                <w:szCs w:val="28"/>
              </w:rPr>
              <w:t>•</w:t>
            </w:r>
            <w:r w:rsidRPr="008E0D08">
              <w:rPr>
                <w:rFonts w:ascii="Segoe UI" w:hAnsi="Segoe UI" w:cs="Segoe UI"/>
                <w:sz w:val="28"/>
                <w:szCs w:val="28"/>
              </w:rPr>
              <w:tab/>
              <w:t>What have we learned?</w:t>
            </w:r>
          </w:p>
          <w:p w14:paraId="644E0BE8" w14:textId="77777777" w:rsidR="009C7402" w:rsidRPr="008E0D08" w:rsidRDefault="009C7402" w:rsidP="009C7402">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008E0D08">
              <w:rPr>
                <w:rFonts w:ascii="Segoe UI" w:hAnsi="Segoe UI" w:cs="Segoe UI"/>
                <w:sz w:val="28"/>
                <w:szCs w:val="28"/>
              </w:rPr>
              <w:t>•</w:t>
            </w:r>
            <w:r w:rsidRPr="008E0D08">
              <w:rPr>
                <w:rFonts w:ascii="Segoe UI" w:hAnsi="Segoe UI" w:cs="Segoe UI"/>
                <w:sz w:val="28"/>
                <w:szCs w:val="28"/>
              </w:rPr>
              <w:tab/>
              <w:t>What can DC AP do better?</w:t>
            </w:r>
          </w:p>
          <w:p w14:paraId="145E70D8" w14:textId="212BC00A" w:rsidR="00731E58" w:rsidRPr="008E0D08" w:rsidRDefault="009C7402" w:rsidP="009C7402">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008E0D08">
              <w:rPr>
                <w:rFonts w:ascii="Segoe UI" w:hAnsi="Segoe UI" w:cs="Segoe UI"/>
                <w:sz w:val="28"/>
                <w:szCs w:val="28"/>
              </w:rPr>
              <w:t>•</w:t>
            </w:r>
            <w:r w:rsidRPr="008E0D08">
              <w:rPr>
                <w:rFonts w:ascii="Segoe UI" w:hAnsi="Segoe UI" w:cs="Segoe UI"/>
                <w:sz w:val="28"/>
                <w:szCs w:val="28"/>
              </w:rPr>
              <w:tab/>
              <w:t>Community Involvement: What eve</w:t>
            </w:r>
            <w:bookmarkStart w:id="0" w:name="_GoBack"/>
            <w:bookmarkEnd w:id="0"/>
            <w:r w:rsidRPr="008E0D08">
              <w:rPr>
                <w:rFonts w:ascii="Segoe UI" w:hAnsi="Segoe UI" w:cs="Segoe UI"/>
                <w:sz w:val="28"/>
                <w:szCs w:val="28"/>
              </w:rPr>
              <w:t>nts did you attend?</w:t>
            </w:r>
          </w:p>
        </w:tc>
      </w:tr>
      <w:tr w:rsidR="00731E58" w:rsidRPr="00DC500B" w14:paraId="20573104" w14:textId="77777777" w:rsidTr="009C7402">
        <w:trPr>
          <w:trHeight w:val="398"/>
        </w:trPr>
        <w:tc>
          <w:tcPr>
            <w:cnfStyle w:val="001000000000" w:firstRow="0" w:lastRow="0" w:firstColumn="1" w:lastColumn="0" w:oddVBand="0" w:evenVBand="0" w:oddHBand="0" w:evenHBand="0" w:firstRowFirstColumn="0" w:firstRowLastColumn="0" w:lastRowFirstColumn="0" w:lastRowLastColumn="0"/>
            <w:tcW w:w="2880" w:type="dxa"/>
          </w:tcPr>
          <w:p w14:paraId="75394C90" w14:textId="52B441C3" w:rsidR="00731E58" w:rsidRPr="008E0D08" w:rsidRDefault="009C7402" w:rsidP="0011714F">
            <w:pPr>
              <w:rPr>
                <w:rFonts w:ascii="Segoe UI" w:hAnsi="Segoe UI" w:cs="Segoe UI"/>
                <w:sz w:val="28"/>
                <w:szCs w:val="28"/>
              </w:rPr>
            </w:pPr>
            <w:r w:rsidRPr="008E0D08">
              <w:rPr>
                <w:rFonts w:ascii="Segoe UI" w:hAnsi="Segoe UI" w:cs="Segoe UI"/>
                <w:sz w:val="28"/>
                <w:szCs w:val="28"/>
              </w:rPr>
              <w:t>1</w:t>
            </w:r>
            <w:r w:rsidR="00731E58" w:rsidRPr="008E0D08">
              <w:rPr>
                <w:rFonts w:ascii="Segoe UI" w:hAnsi="Segoe UI" w:cs="Segoe UI"/>
                <w:sz w:val="28"/>
                <w:szCs w:val="28"/>
              </w:rPr>
              <w:t xml:space="preserve">:00 PM – </w:t>
            </w:r>
            <w:r w:rsidRPr="008E0D08">
              <w:rPr>
                <w:rFonts w:ascii="Segoe UI" w:hAnsi="Segoe UI" w:cs="Segoe UI"/>
                <w:sz w:val="28"/>
                <w:szCs w:val="28"/>
              </w:rPr>
              <w:t>2:</w:t>
            </w:r>
            <w:r w:rsidR="00580274">
              <w:rPr>
                <w:rFonts w:ascii="Segoe UI" w:hAnsi="Segoe UI" w:cs="Segoe UI"/>
                <w:sz w:val="28"/>
                <w:szCs w:val="28"/>
              </w:rPr>
              <w:t>0</w:t>
            </w:r>
            <w:r w:rsidR="00731E58" w:rsidRPr="008E0D08">
              <w:rPr>
                <w:rFonts w:ascii="Segoe UI" w:hAnsi="Segoe UI" w:cs="Segoe UI"/>
                <w:sz w:val="28"/>
                <w:szCs w:val="28"/>
              </w:rPr>
              <w:t xml:space="preserve">0 PM </w:t>
            </w:r>
          </w:p>
        </w:tc>
        <w:tc>
          <w:tcPr>
            <w:tcW w:w="7788" w:type="dxa"/>
          </w:tcPr>
          <w:p w14:paraId="323B19BD" w14:textId="6C289B29" w:rsidR="00731E58" w:rsidRPr="008E0D08" w:rsidRDefault="00580274" w:rsidP="0011714F">
            <w:pPr>
              <w:cnfStyle w:val="000000000000" w:firstRow="0" w:lastRow="0" w:firstColumn="0" w:lastColumn="0" w:oddVBand="0" w:evenVBand="0" w:oddHBand="0" w:evenHBand="0" w:firstRowFirstColumn="0" w:firstRowLastColumn="0" w:lastRowFirstColumn="0" w:lastRowLastColumn="0"/>
              <w:rPr>
                <w:rFonts w:ascii="Segoe UI" w:hAnsi="Segoe UI" w:cs="Segoe UI"/>
                <w:sz w:val="28"/>
                <w:szCs w:val="28"/>
              </w:rPr>
            </w:pPr>
            <w:r>
              <w:rPr>
                <w:rFonts w:ascii="Segoe UI" w:hAnsi="Segoe UI" w:cs="Segoe UI"/>
                <w:sz w:val="28"/>
                <w:szCs w:val="28"/>
              </w:rPr>
              <w:t>Mental Health Discussion</w:t>
            </w:r>
            <w:r w:rsidR="009C7402" w:rsidRPr="008E0D08">
              <w:rPr>
                <w:rFonts w:ascii="Segoe UI" w:hAnsi="Segoe UI" w:cs="Segoe UI"/>
                <w:sz w:val="28"/>
                <w:szCs w:val="28"/>
              </w:rPr>
              <w:t xml:space="preserve"> </w:t>
            </w:r>
          </w:p>
        </w:tc>
      </w:tr>
      <w:tr w:rsidR="00731E58" w:rsidRPr="00DC500B" w14:paraId="60B23304" w14:textId="77777777" w:rsidTr="009C740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880" w:type="dxa"/>
          </w:tcPr>
          <w:p w14:paraId="4C0039A0" w14:textId="6E9547B7" w:rsidR="00731E58" w:rsidRPr="008E0D08" w:rsidRDefault="009C7402" w:rsidP="0011714F">
            <w:pPr>
              <w:rPr>
                <w:rFonts w:ascii="Segoe UI" w:hAnsi="Segoe UI" w:cs="Segoe UI"/>
                <w:sz w:val="28"/>
                <w:szCs w:val="28"/>
              </w:rPr>
            </w:pPr>
            <w:r w:rsidRPr="008E0D08">
              <w:rPr>
                <w:rFonts w:ascii="Segoe UI" w:hAnsi="Segoe UI" w:cs="Segoe UI"/>
                <w:sz w:val="28"/>
                <w:szCs w:val="28"/>
              </w:rPr>
              <w:t>2:</w:t>
            </w:r>
            <w:r w:rsidR="00580274">
              <w:rPr>
                <w:rFonts w:ascii="Segoe UI" w:hAnsi="Segoe UI" w:cs="Segoe UI"/>
                <w:sz w:val="28"/>
                <w:szCs w:val="28"/>
              </w:rPr>
              <w:t>0</w:t>
            </w:r>
            <w:r w:rsidR="00731E58" w:rsidRPr="008E0D08">
              <w:rPr>
                <w:rFonts w:ascii="Segoe UI" w:hAnsi="Segoe UI" w:cs="Segoe UI"/>
                <w:sz w:val="28"/>
                <w:szCs w:val="28"/>
              </w:rPr>
              <w:t xml:space="preserve">0 PM – </w:t>
            </w:r>
            <w:r w:rsidR="00580274">
              <w:rPr>
                <w:rFonts w:ascii="Segoe UI" w:hAnsi="Segoe UI" w:cs="Segoe UI"/>
                <w:sz w:val="28"/>
                <w:szCs w:val="28"/>
              </w:rPr>
              <w:t xml:space="preserve">3:30 </w:t>
            </w:r>
            <w:r w:rsidR="00731E58" w:rsidRPr="008E0D08">
              <w:rPr>
                <w:rFonts w:ascii="Segoe UI" w:hAnsi="Segoe UI" w:cs="Segoe UI"/>
                <w:sz w:val="28"/>
                <w:szCs w:val="28"/>
              </w:rPr>
              <w:t xml:space="preserve">PM </w:t>
            </w:r>
          </w:p>
        </w:tc>
        <w:tc>
          <w:tcPr>
            <w:tcW w:w="7788" w:type="dxa"/>
          </w:tcPr>
          <w:p w14:paraId="49F8967E" w14:textId="5B2977B9" w:rsidR="00731E58" w:rsidRPr="008E0D08" w:rsidRDefault="00580274" w:rsidP="0011714F">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Pr>
                <w:rFonts w:ascii="Segoe UI" w:hAnsi="Segoe UI" w:cs="Segoe UI"/>
                <w:sz w:val="28"/>
                <w:szCs w:val="28"/>
              </w:rPr>
              <w:t xml:space="preserve">Legislative Engagement </w:t>
            </w:r>
          </w:p>
        </w:tc>
      </w:tr>
      <w:tr w:rsidR="00731E58" w:rsidRPr="00DC500B" w14:paraId="2CD671D3" w14:textId="77777777" w:rsidTr="009C7402">
        <w:trPr>
          <w:trHeight w:val="441"/>
        </w:trPr>
        <w:tc>
          <w:tcPr>
            <w:cnfStyle w:val="001000000000" w:firstRow="0" w:lastRow="0" w:firstColumn="1" w:lastColumn="0" w:oddVBand="0" w:evenVBand="0" w:oddHBand="0" w:evenHBand="0" w:firstRowFirstColumn="0" w:firstRowLastColumn="0" w:lastRowFirstColumn="0" w:lastRowLastColumn="0"/>
            <w:tcW w:w="2880" w:type="dxa"/>
          </w:tcPr>
          <w:p w14:paraId="2F5C1917" w14:textId="45C8842C" w:rsidR="00731E58" w:rsidRPr="008E0D08" w:rsidRDefault="00580274" w:rsidP="0011714F">
            <w:pPr>
              <w:rPr>
                <w:rFonts w:ascii="Segoe UI" w:hAnsi="Segoe UI" w:cs="Segoe UI"/>
                <w:sz w:val="28"/>
                <w:szCs w:val="28"/>
              </w:rPr>
            </w:pPr>
            <w:r>
              <w:rPr>
                <w:rFonts w:ascii="Segoe UI" w:hAnsi="Segoe UI" w:cs="Segoe UI"/>
                <w:sz w:val="28"/>
                <w:szCs w:val="28"/>
              </w:rPr>
              <w:t>3:30</w:t>
            </w:r>
            <w:r w:rsidR="00731E58" w:rsidRPr="008E0D08">
              <w:rPr>
                <w:rFonts w:ascii="Segoe UI" w:hAnsi="Segoe UI" w:cs="Segoe UI"/>
                <w:sz w:val="28"/>
                <w:szCs w:val="28"/>
              </w:rPr>
              <w:t xml:space="preserve"> PM – </w:t>
            </w:r>
            <w:r w:rsidR="008D3872" w:rsidRPr="008E0D08">
              <w:rPr>
                <w:rFonts w:ascii="Segoe UI" w:hAnsi="Segoe UI" w:cs="Segoe UI"/>
                <w:sz w:val="28"/>
                <w:szCs w:val="28"/>
              </w:rPr>
              <w:t>3:45</w:t>
            </w:r>
            <w:r w:rsidR="00731E58" w:rsidRPr="008E0D08">
              <w:rPr>
                <w:rFonts w:ascii="Segoe UI" w:hAnsi="Segoe UI" w:cs="Segoe UI"/>
                <w:sz w:val="28"/>
                <w:szCs w:val="28"/>
              </w:rPr>
              <w:t xml:space="preserve"> PM </w:t>
            </w:r>
          </w:p>
        </w:tc>
        <w:tc>
          <w:tcPr>
            <w:tcW w:w="7788" w:type="dxa"/>
          </w:tcPr>
          <w:p w14:paraId="7B3B4BC3" w14:textId="1E45BF49" w:rsidR="00731E58" w:rsidRPr="008E0D08" w:rsidRDefault="00580274" w:rsidP="0011714F">
            <w:pPr>
              <w:cnfStyle w:val="000000000000" w:firstRow="0" w:lastRow="0" w:firstColumn="0" w:lastColumn="0" w:oddVBand="0" w:evenVBand="0" w:oddHBand="0" w:evenHBand="0" w:firstRowFirstColumn="0" w:firstRowLastColumn="0" w:lastRowFirstColumn="0" w:lastRowLastColumn="0"/>
              <w:rPr>
                <w:rFonts w:ascii="Segoe UI" w:hAnsi="Segoe UI" w:cs="Segoe UI"/>
                <w:sz w:val="28"/>
                <w:szCs w:val="28"/>
              </w:rPr>
            </w:pPr>
            <w:r>
              <w:rPr>
                <w:rFonts w:ascii="Segoe UI" w:hAnsi="Segoe UI" w:cs="Segoe UI"/>
                <w:sz w:val="28"/>
                <w:szCs w:val="28"/>
              </w:rPr>
              <w:t>Video: Beyond Forest Haven</w:t>
            </w:r>
          </w:p>
        </w:tc>
      </w:tr>
      <w:tr w:rsidR="00731E58" w:rsidRPr="00DC500B" w14:paraId="27792AFD" w14:textId="77777777" w:rsidTr="009C740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880" w:type="dxa"/>
          </w:tcPr>
          <w:p w14:paraId="39D97A67" w14:textId="3C6690D0" w:rsidR="00731E58" w:rsidRPr="008E0D08" w:rsidRDefault="008D3872" w:rsidP="0011714F">
            <w:pPr>
              <w:rPr>
                <w:rFonts w:ascii="Segoe UI" w:hAnsi="Segoe UI" w:cs="Segoe UI"/>
                <w:sz w:val="28"/>
                <w:szCs w:val="28"/>
              </w:rPr>
            </w:pPr>
            <w:r w:rsidRPr="008E0D08">
              <w:rPr>
                <w:rFonts w:ascii="Segoe UI" w:hAnsi="Segoe UI" w:cs="Segoe UI"/>
                <w:sz w:val="28"/>
                <w:szCs w:val="28"/>
              </w:rPr>
              <w:t>3:45</w:t>
            </w:r>
            <w:r w:rsidR="00731E58" w:rsidRPr="008E0D08">
              <w:rPr>
                <w:rFonts w:ascii="Segoe UI" w:hAnsi="Segoe UI" w:cs="Segoe UI"/>
                <w:sz w:val="28"/>
                <w:szCs w:val="28"/>
              </w:rPr>
              <w:t xml:space="preserve"> PM – </w:t>
            </w:r>
            <w:r w:rsidRPr="008E0D08">
              <w:rPr>
                <w:rFonts w:ascii="Segoe UI" w:hAnsi="Segoe UI" w:cs="Segoe UI"/>
                <w:sz w:val="28"/>
                <w:szCs w:val="28"/>
              </w:rPr>
              <w:t>4:0</w:t>
            </w:r>
            <w:r w:rsidR="00731E58" w:rsidRPr="008E0D08">
              <w:rPr>
                <w:rFonts w:ascii="Segoe UI" w:hAnsi="Segoe UI" w:cs="Segoe UI"/>
                <w:sz w:val="28"/>
                <w:szCs w:val="28"/>
              </w:rPr>
              <w:t xml:space="preserve">0 PM </w:t>
            </w:r>
          </w:p>
        </w:tc>
        <w:tc>
          <w:tcPr>
            <w:tcW w:w="7788" w:type="dxa"/>
          </w:tcPr>
          <w:p w14:paraId="67399795" w14:textId="2ACD53A9" w:rsidR="00731E58" w:rsidRPr="008E0D08" w:rsidRDefault="008D3872" w:rsidP="0011714F">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008E0D08">
              <w:rPr>
                <w:rFonts w:ascii="Segoe UI" w:hAnsi="Segoe UI" w:cs="Segoe UI"/>
                <w:sz w:val="28"/>
                <w:szCs w:val="28"/>
              </w:rPr>
              <w:t>Break</w:t>
            </w:r>
          </w:p>
        </w:tc>
      </w:tr>
      <w:tr w:rsidR="00731E58" w:rsidRPr="00DC500B" w14:paraId="084A6494" w14:textId="77777777" w:rsidTr="009C7402">
        <w:trPr>
          <w:trHeight w:val="450"/>
        </w:trPr>
        <w:tc>
          <w:tcPr>
            <w:cnfStyle w:val="001000000000" w:firstRow="0" w:lastRow="0" w:firstColumn="1" w:lastColumn="0" w:oddVBand="0" w:evenVBand="0" w:oddHBand="0" w:evenHBand="0" w:firstRowFirstColumn="0" w:firstRowLastColumn="0" w:lastRowFirstColumn="0" w:lastRowLastColumn="0"/>
            <w:tcW w:w="2880" w:type="dxa"/>
          </w:tcPr>
          <w:p w14:paraId="6E72E90D" w14:textId="6D52CF87" w:rsidR="00731E58" w:rsidRPr="008E0D08" w:rsidRDefault="008D3872" w:rsidP="0011714F">
            <w:pPr>
              <w:rPr>
                <w:rFonts w:ascii="Segoe UI" w:hAnsi="Segoe UI" w:cs="Segoe UI"/>
                <w:sz w:val="28"/>
                <w:szCs w:val="28"/>
              </w:rPr>
            </w:pPr>
            <w:r w:rsidRPr="008E0D08">
              <w:rPr>
                <w:rFonts w:ascii="Segoe UI" w:hAnsi="Segoe UI" w:cs="Segoe UI"/>
                <w:sz w:val="28"/>
                <w:szCs w:val="28"/>
              </w:rPr>
              <w:t xml:space="preserve">4:00 PM – 5:30 PM </w:t>
            </w:r>
          </w:p>
        </w:tc>
        <w:tc>
          <w:tcPr>
            <w:tcW w:w="7788" w:type="dxa"/>
          </w:tcPr>
          <w:p w14:paraId="496379F4" w14:textId="25CC8827" w:rsidR="00731E58" w:rsidRPr="008E0D08" w:rsidRDefault="008D3872" w:rsidP="0011714F">
            <w:pPr>
              <w:cnfStyle w:val="000000000000" w:firstRow="0" w:lastRow="0" w:firstColumn="0" w:lastColumn="0" w:oddVBand="0" w:evenVBand="0" w:oddHBand="0" w:evenHBand="0" w:firstRowFirstColumn="0" w:firstRowLastColumn="0" w:lastRowFirstColumn="0" w:lastRowLastColumn="0"/>
              <w:rPr>
                <w:rFonts w:ascii="Segoe UI" w:hAnsi="Segoe UI" w:cs="Segoe UI"/>
                <w:sz w:val="28"/>
                <w:szCs w:val="28"/>
              </w:rPr>
            </w:pPr>
            <w:r w:rsidRPr="008E0D08">
              <w:rPr>
                <w:rFonts w:ascii="Segoe UI" w:hAnsi="Segoe UI" w:cs="Segoe UI"/>
                <w:sz w:val="28"/>
                <w:szCs w:val="28"/>
              </w:rPr>
              <w:t xml:space="preserve">Employment Discussion </w:t>
            </w:r>
          </w:p>
        </w:tc>
      </w:tr>
      <w:tr w:rsidR="008D3872" w:rsidRPr="00DC500B" w14:paraId="6D521F00" w14:textId="77777777" w:rsidTr="009C740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80" w:type="dxa"/>
          </w:tcPr>
          <w:p w14:paraId="1EDC1EB1" w14:textId="1C0C5628" w:rsidR="008D3872" w:rsidRPr="008E0D08" w:rsidRDefault="008D3872" w:rsidP="0011714F">
            <w:pPr>
              <w:rPr>
                <w:rFonts w:ascii="Segoe UI" w:hAnsi="Segoe UI" w:cs="Segoe UI"/>
                <w:sz w:val="28"/>
                <w:szCs w:val="28"/>
              </w:rPr>
            </w:pPr>
            <w:r w:rsidRPr="008E0D08">
              <w:rPr>
                <w:rFonts w:ascii="Segoe UI" w:hAnsi="Segoe UI" w:cs="Segoe UI"/>
                <w:sz w:val="28"/>
                <w:szCs w:val="28"/>
              </w:rPr>
              <w:t xml:space="preserve">5:30 PM – 6:30 PM </w:t>
            </w:r>
          </w:p>
        </w:tc>
        <w:tc>
          <w:tcPr>
            <w:tcW w:w="7788" w:type="dxa"/>
          </w:tcPr>
          <w:p w14:paraId="7D9236ED" w14:textId="2BCFDE47" w:rsidR="008D3872" w:rsidRPr="008E0D08" w:rsidRDefault="008D3872" w:rsidP="0011714F">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008E0D08">
              <w:rPr>
                <w:rFonts w:ascii="Segoe UI" w:hAnsi="Segoe UI" w:cs="Segoe UI"/>
                <w:sz w:val="28"/>
                <w:szCs w:val="28"/>
              </w:rPr>
              <w:t xml:space="preserve">Dinner with Healthy Life Activity </w:t>
            </w:r>
          </w:p>
        </w:tc>
      </w:tr>
      <w:tr w:rsidR="008D3872" w:rsidRPr="00DC500B" w14:paraId="461F01A2" w14:textId="77777777" w:rsidTr="009C7402">
        <w:trPr>
          <w:trHeight w:val="450"/>
        </w:trPr>
        <w:tc>
          <w:tcPr>
            <w:cnfStyle w:val="001000000000" w:firstRow="0" w:lastRow="0" w:firstColumn="1" w:lastColumn="0" w:oddVBand="0" w:evenVBand="0" w:oddHBand="0" w:evenHBand="0" w:firstRowFirstColumn="0" w:firstRowLastColumn="0" w:lastRowFirstColumn="0" w:lastRowLastColumn="0"/>
            <w:tcW w:w="2880" w:type="dxa"/>
          </w:tcPr>
          <w:p w14:paraId="32EA680E" w14:textId="220C546E" w:rsidR="008D3872" w:rsidRPr="008E0D08" w:rsidRDefault="008D3872" w:rsidP="0011714F">
            <w:pPr>
              <w:rPr>
                <w:rFonts w:ascii="Segoe UI" w:hAnsi="Segoe UI" w:cs="Segoe UI"/>
                <w:sz w:val="28"/>
                <w:szCs w:val="28"/>
              </w:rPr>
            </w:pPr>
            <w:r w:rsidRPr="008E0D08">
              <w:rPr>
                <w:rFonts w:ascii="Segoe UI" w:hAnsi="Segoe UI" w:cs="Segoe UI"/>
                <w:sz w:val="28"/>
                <w:szCs w:val="28"/>
              </w:rPr>
              <w:t xml:space="preserve">6:30 PM – 7:30 PM </w:t>
            </w:r>
          </w:p>
        </w:tc>
        <w:tc>
          <w:tcPr>
            <w:tcW w:w="7788" w:type="dxa"/>
          </w:tcPr>
          <w:p w14:paraId="65A6ABF0" w14:textId="57CDEA4F" w:rsidR="008D3872" w:rsidRPr="008E0D08" w:rsidRDefault="008D3872" w:rsidP="0011714F">
            <w:pPr>
              <w:cnfStyle w:val="000000000000" w:firstRow="0" w:lastRow="0" w:firstColumn="0" w:lastColumn="0" w:oddVBand="0" w:evenVBand="0" w:oddHBand="0" w:evenHBand="0" w:firstRowFirstColumn="0" w:firstRowLastColumn="0" w:lastRowFirstColumn="0" w:lastRowLastColumn="0"/>
              <w:rPr>
                <w:rFonts w:ascii="Segoe UI" w:hAnsi="Segoe UI" w:cs="Segoe UI"/>
                <w:sz w:val="28"/>
                <w:szCs w:val="28"/>
              </w:rPr>
            </w:pPr>
            <w:r w:rsidRPr="008E0D08">
              <w:rPr>
                <w:rFonts w:ascii="Segoe UI" w:hAnsi="Segoe UI" w:cs="Segoe UI"/>
                <w:sz w:val="28"/>
                <w:szCs w:val="28"/>
              </w:rPr>
              <w:t xml:space="preserve">Work on Long Term Project and One-on-One Assistance </w:t>
            </w:r>
          </w:p>
        </w:tc>
      </w:tr>
      <w:tr w:rsidR="008D3872" w:rsidRPr="00DC500B" w14:paraId="0C124A97" w14:textId="77777777" w:rsidTr="009C740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80" w:type="dxa"/>
          </w:tcPr>
          <w:p w14:paraId="4E0DE350" w14:textId="6907D8DD" w:rsidR="008D3872" w:rsidRPr="008E0D08" w:rsidRDefault="008D3872" w:rsidP="0011714F">
            <w:pPr>
              <w:rPr>
                <w:rFonts w:ascii="Segoe UI" w:hAnsi="Segoe UI" w:cs="Segoe UI"/>
                <w:sz w:val="28"/>
                <w:szCs w:val="28"/>
              </w:rPr>
            </w:pPr>
            <w:r w:rsidRPr="008E0D08">
              <w:rPr>
                <w:rFonts w:ascii="Segoe UI" w:hAnsi="Segoe UI" w:cs="Segoe UI"/>
                <w:sz w:val="28"/>
                <w:szCs w:val="28"/>
              </w:rPr>
              <w:t xml:space="preserve">7:30 PM – 8:00 PM </w:t>
            </w:r>
          </w:p>
        </w:tc>
        <w:tc>
          <w:tcPr>
            <w:tcW w:w="7788" w:type="dxa"/>
          </w:tcPr>
          <w:p w14:paraId="05D65F4A" w14:textId="02E0B0E5" w:rsidR="008D3872" w:rsidRPr="008E0D08" w:rsidRDefault="008D3872" w:rsidP="0011714F">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008E0D08">
              <w:rPr>
                <w:rFonts w:ascii="Segoe UI" w:hAnsi="Segoe UI" w:cs="Segoe UI"/>
                <w:sz w:val="28"/>
                <w:szCs w:val="28"/>
              </w:rPr>
              <w:t xml:space="preserve">Class Discussion on Session 6 and Complete Evaluations </w:t>
            </w:r>
          </w:p>
        </w:tc>
      </w:tr>
      <w:tr w:rsidR="008D3872" w:rsidRPr="00DC500B" w14:paraId="002736C2" w14:textId="77777777" w:rsidTr="009C7402">
        <w:trPr>
          <w:trHeight w:val="450"/>
        </w:trPr>
        <w:tc>
          <w:tcPr>
            <w:cnfStyle w:val="001000000000" w:firstRow="0" w:lastRow="0" w:firstColumn="1" w:lastColumn="0" w:oddVBand="0" w:evenVBand="0" w:oddHBand="0" w:evenHBand="0" w:firstRowFirstColumn="0" w:firstRowLastColumn="0" w:lastRowFirstColumn="0" w:lastRowLastColumn="0"/>
            <w:tcW w:w="2880" w:type="dxa"/>
          </w:tcPr>
          <w:p w14:paraId="22CDFE22" w14:textId="77777777" w:rsidR="008D3872" w:rsidRPr="008E0D08" w:rsidRDefault="008D3872" w:rsidP="0011714F">
            <w:pPr>
              <w:rPr>
                <w:rFonts w:ascii="Segoe UI" w:hAnsi="Segoe UI" w:cs="Segoe UI"/>
                <w:sz w:val="28"/>
                <w:szCs w:val="28"/>
              </w:rPr>
            </w:pPr>
          </w:p>
        </w:tc>
        <w:tc>
          <w:tcPr>
            <w:tcW w:w="7788" w:type="dxa"/>
          </w:tcPr>
          <w:p w14:paraId="539B1952" w14:textId="77777777" w:rsidR="008D3872" w:rsidRPr="008E0D08" w:rsidRDefault="008D3872" w:rsidP="0011714F">
            <w:pPr>
              <w:cnfStyle w:val="000000000000" w:firstRow="0" w:lastRow="0" w:firstColumn="0" w:lastColumn="0" w:oddVBand="0" w:evenVBand="0" w:oddHBand="0" w:evenHBand="0" w:firstRowFirstColumn="0" w:firstRowLastColumn="0" w:lastRowFirstColumn="0" w:lastRowLastColumn="0"/>
              <w:rPr>
                <w:rFonts w:ascii="Segoe UI" w:hAnsi="Segoe UI" w:cs="Segoe UI"/>
                <w:sz w:val="28"/>
                <w:szCs w:val="28"/>
              </w:rPr>
            </w:pPr>
          </w:p>
        </w:tc>
      </w:tr>
      <w:tr w:rsidR="008D3872" w:rsidRPr="00DC500B" w14:paraId="50828067" w14:textId="77777777" w:rsidTr="009C740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80" w:type="dxa"/>
          </w:tcPr>
          <w:p w14:paraId="616E580F" w14:textId="77777777" w:rsidR="008D3872" w:rsidRPr="008E0D08" w:rsidRDefault="008D3872" w:rsidP="0011714F">
            <w:pPr>
              <w:rPr>
                <w:rFonts w:ascii="Segoe UI" w:hAnsi="Segoe UI" w:cs="Segoe UI"/>
                <w:sz w:val="28"/>
                <w:szCs w:val="28"/>
              </w:rPr>
            </w:pPr>
          </w:p>
        </w:tc>
        <w:tc>
          <w:tcPr>
            <w:tcW w:w="7788" w:type="dxa"/>
          </w:tcPr>
          <w:p w14:paraId="61353015" w14:textId="77777777" w:rsidR="008D3872" w:rsidRPr="008E0D08" w:rsidRDefault="008D3872" w:rsidP="0011714F">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p>
        </w:tc>
      </w:tr>
      <w:tr w:rsidR="008D3872" w:rsidRPr="00DC500B" w14:paraId="55D057F4" w14:textId="77777777" w:rsidTr="009C7402">
        <w:trPr>
          <w:trHeight w:val="450"/>
        </w:trPr>
        <w:tc>
          <w:tcPr>
            <w:cnfStyle w:val="001000000000" w:firstRow="0" w:lastRow="0" w:firstColumn="1" w:lastColumn="0" w:oddVBand="0" w:evenVBand="0" w:oddHBand="0" w:evenHBand="0" w:firstRowFirstColumn="0" w:firstRowLastColumn="0" w:lastRowFirstColumn="0" w:lastRowLastColumn="0"/>
            <w:tcW w:w="2880" w:type="dxa"/>
          </w:tcPr>
          <w:p w14:paraId="3915F6C5" w14:textId="77777777" w:rsidR="008D3872" w:rsidRPr="008E0D08" w:rsidRDefault="008D3872" w:rsidP="0011714F">
            <w:pPr>
              <w:rPr>
                <w:rFonts w:ascii="Segoe UI" w:hAnsi="Segoe UI" w:cs="Segoe UI"/>
                <w:sz w:val="28"/>
                <w:szCs w:val="28"/>
              </w:rPr>
            </w:pPr>
          </w:p>
        </w:tc>
        <w:tc>
          <w:tcPr>
            <w:tcW w:w="7788" w:type="dxa"/>
          </w:tcPr>
          <w:p w14:paraId="1AA8B910" w14:textId="77777777" w:rsidR="008D3872" w:rsidRPr="008E0D08" w:rsidRDefault="008D3872" w:rsidP="0011714F">
            <w:pPr>
              <w:cnfStyle w:val="000000000000" w:firstRow="0" w:lastRow="0" w:firstColumn="0" w:lastColumn="0" w:oddVBand="0" w:evenVBand="0" w:oddHBand="0" w:evenHBand="0" w:firstRowFirstColumn="0" w:firstRowLastColumn="0" w:lastRowFirstColumn="0" w:lastRowLastColumn="0"/>
              <w:rPr>
                <w:rFonts w:ascii="Segoe UI" w:hAnsi="Segoe UI" w:cs="Segoe UI"/>
                <w:sz w:val="28"/>
                <w:szCs w:val="28"/>
              </w:rPr>
            </w:pPr>
          </w:p>
        </w:tc>
      </w:tr>
      <w:tr w:rsidR="008D3872" w:rsidRPr="00DC500B" w14:paraId="44895E50" w14:textId="77777777" w:rsidTr="009C740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80" w:type="dxa"/>
          </w:tcPr>
          <w:p w14:paraId="68DAFD33" w14:textId="77777777" w:rsidR="008D3872" w:rsidRPr="008E0D08" w:rsidRDefault="008D3872" w:rsidP="0011714F">
            <w:pPr>
              <w:rPr>
                <w:rFonts w:ascii="Segoe UI" w:hAnsi="Segoe UI" w:cs="Segoe UI"/>
                <w:sz w:val="28"/>
                <w:szCs w:val="28"/>
              </w:rPr>
            </w:pPr>
          </w:p>
        </w:tc>
        <w:tc>
          <w:tcPr>
            <w:tcW w:w="7788" w:type="dxa"/>
          </w:tcPr>
          <w:p w14:paraId="343085CA" w14:textId="77777777" w:rsidR="008D3872" w:rsidRPr="008E0D08" w:rsidRDefault="008D3872" w:rsidP="0011714F">
            <w:pPr>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p>
        </w:tc>
      </w:tr>
    </w:tbl>
    <w:p w14:paraId="29013A90" w14:textId="77777777" w:rsidR="00731E58" w:rsidRPr="00DC500B" w:rsidRDefault="00731E58" w:rsidP="00731E58">
      <w:pPr>
        <w:spacing w:after="0" w:line="240" w:lineRule="auto"/>
        <w:rPr>
          <w:rFonts w:ascii="Segoe UI" w:hAnsi="Segoe UI" w:cs="Segoe UI"/>
        </w:rPr>
      </w:pPr>
    </w:p>
    <w:p w14:paraId="2F307404" w14:textId="77777777" w:rsidR="00731E58" w:rsidRPr="00DC500B" w:rsidRDefault="00731E58" w:rsidP="00731E58">
      <w:pPr>
        <w:spacing w:after="0" w:line="240" w:lineRule="auto"/>
        <w:rPr>
          <w:rFonts w:ascii="Segoe UI" w:hAnsi="Segoe UI" w:cs="Segoe UI"/>
        </w:rPr>
      </w:pPr>
    </w:p>
    <w:p w14:paraId="70DF7ECA" w14:textId="77777777" w:rsidR="00731E58" w:rsidRPr="00DC500B" w:rsidRDefault="00731E58" w:rsidP="00731E58">
      <w:pPr>
        <w:spacing w:after="0" w:line="240" w:lineRule="auto"/>
        <w:rPr>
          <w:rFonts w:ascii="Segoe UI" w:hAnsi="Segoe UI" w:cs="Segoe UI"/>
        </w:rPr>
      </w:pPr>
    </w:p>
    <w:p w14:paraId="490FF435" w14:textId="77777777" w:rsidR="00731E58" w:rsidRDefault="00731E58" w:rsidP="00731E58">
      <w:pPr>
        <w:spacing w:after="0" w:line="240" w:lineRule="auto"/>
        <w:rPr>
          <w:rFonts w:ascii="Segoe UI" w:hAnsi="Segoe UI" w:cs="Segoe UI"/>
        </w:rPr>
      </w:pPr>
    </w:p>
    <w:p w14:paraId="04187398" w14:textId="77777777" w:rsidR="00731E58" w:rsidRDefault="00731E58" w:rsidP="00731E58">
      <w:pPr>
        <w:spacing w:after="0" w:line="240" w:lineRule="auto"/>
        <w:rPr>
          <w:rFonts w:ascii="Segoe UI" w:hAnsi="Segoe UI" w:cs="Segoe UI"/>
        </w:rPr>
      </w:pPr>
    </w:p>
    <w:p w14:paraId="391735A2" w14:textId="77777777" w:rsidR="00731E58" w:rsidRDefault="00731E58" w:rsidP="00731E58">
      <w:pPr>
        <w:spacing w:after="0" w:line="240" w:lineRule="auto"/>
        <w:rPr>
          <w:rFonts w:ascii="Segoe UI" w:hAnsi="Segoe UI" w:cs="Segoe UI"/>
        </w:rPr>
      </w:pPr>
    </w:p>
    <w:p w14:paraId="4A715028" w14:textId="77777777" w:rsidR="00731E58" w:rsidRDefault="00731E58" w:rsidP="00731E58">
      <w:pPr>
        <w:spacing w:after="0" w:line="240" w:lineRule="auto"/>
        <w:rPr>
          <w:rFonts w:ascii="Segoe UI" w:hAnsi="Segoe UI" w:cs="Segoe UI"/>
        </w:rPr>
      </w:pPr>
    </w:p>
    <w:p w14:paraId="781CF33B" w14:textId="77777777" w:rsidR="00731E58" w:rsidRDefault="00731E58" w:rsidP="00731E58">
      <w:pPr>
        <w:spacing w:after="0" w:line="240" w:lineRule="auto"/>
        <w:rPr>
          <w:rFonts w:ascii="Segoe UI" w:hAnsi="Segoe UI" w:cs="Segoe UI"/>
        </w:rPr>
      </w:pPr>
    </w:p>
    <w:p w14:paraId="09AC236F" w14:textId="77777777" w:rsidR="00731E58" w:rsidRDefault="00731E58" w:rsidP="00731E58">
      <w:pPr>
        <w:spacing w:after="0" w:line="240" w:lineRule="auto"/>
        <w:rPr>
          <w:rFonts w:ascii="Segoe UI" w:hAnsi="Segoe UI" w:cs="Segoe UI"/>
        </w:rPr>
      </w:pPr>
    </w:p>
    <w:p w14:paraId="2BD81CB0" w14:textId="64F40B49" w:rsidR="00731E58" w:rsidRDefault="00731E58" w:rsidP="00731E58">
      <w:pPr>
        <w:spacing w:after="0" w:line="240" w:lineRule="auto"/>
        <w:rPr>
          <w:rFonts w:ascii="Segoe UI" w:hAnsi="Segoe UI" w:cs="Segoe UI"/>
        </w:rPr>
      </w:pPr>
    </w:p>
    <w:p w14:paraId="0161E2C3" w14:textId="23451441" w:rsidR="008D3872" w:rsidRDefault="008D3872" w:rsidP="00731E58">
      <w:pPr>
        <w:spacing w:after="0" w:line="240" w:lineRule="auto"/>
        <w:rPr>
          <w:rFonts w:ascii="Segoe UI" w:hAnsi="Segoe UI" w:cs="Segoe UI"/>
        </w:rPr>
      </w:pPr>
    </w:p>
    <w:p w14:paraId="2C26CB0C" w14:textId="00EEEFF3" w:rsidR="008D3872" w:rsidRDefault="008D3872" w:rsidP="00731E58">
      <w:pPr>
        <w:spacing w:after="0" w:line="240" w:lineRule="auto"/>
        <w:rPr>
          <w:rFonts w:ascii="Segoe UI" w:hAnsi="Segoe UI" w:cs="Segoe UI"/>
        </w:rPr>
      </w:pPr>
    </w:p>
    <w:p w14:paraId="6977FDF1" w14:textId="127F0F22" w:rsidR="00B73E83" w:rsidRDefault="00B73E83" w:rsidP="00731E58">
      <w:pPr>
        <w:spacing w:after="0" w:line="240" w:lineRule="auto"/>
        <w:rPr>
          <w:rFonts w:ascii="Segoe UI" w:hAnsi="Segoe UI" w:cs="Segoe UI"/>
        </w:rPr>
      </w:pPr>
    </w:p>
    <w:p w14:paraId="2F7458AE" w14:textId="77777777" w:rsidR="00F03090" w:rsidRDefault="00F03090" w:rsidP="00731E58">
      <w:pPr>
        <w:spacing w:after="0" w:line="240" w:lineRule="auto"/>
        <w:rPr>
          <w:rFonts w:ascii="Segoe UI" w:hAnsi="Segoe UI" w:cs="Segoe UI"/>
        </w:rPr>
      </w:pPr>
    </w:p>
    <w:p w14:paraId="616C6E89" w14:textId="17D958E3" w:rsidR="00B73E83" w:rsidRDefault="00B73E83" w:rsidP="00731E58">
      <w:pPr>
        <w:spacing w:after="0" w:line="240" w:lineRule="auto"/>
        <w:rPr>
          <w:rFonts w:ascii="Segoe UI" w:hAnsi="Segoe UI" w:cs="Segoe UI"/>
        </w:rPr>
      </w:pPr>
    </w:p>
    <w:p w14:paraId="57832518" w14:textId="18A3593A" w:rsidR="00B73E83" w:rsidRDefault="00B73E83" w:rsidP="00731E58">
      <w:pPr>
        <w:spacing w:after="0" w:line="240" w:lineRule="auto"/>
        <w:rPr>
          <w:rFonts w:ascii="Segoe UI" w:hAnsi="Segoe UI" w:cs="Segoe UI"/>
        </w:rPr>
      </w:pPr>
    </w:p>
    <w:p w14:paraId="4DA2B978" w14:textId="76B221A8" w:rsidR="00B51DD4" w:rsidRDefault="00B51DD4" w:rsidP="00731E58">
      <w:pPr>
        <w:spacing w:after="0" w:line="240" w:lineRule="auto"/>
        <w:rPr>
          <w:rFonts w:ascii="Segoe UI" w:hAnsi="Segoe UI" w:cs="Segoe UI"/>
        </w:rPr>
      </w:pPr>
    </w:p>
    <w:p w14:paraId="2AC22DE8" w14:textId="77777777" w:rsidR="00B51DD4" w:rsidRDefault="00B51DD4" w:rsidP="00731E58">
      <w:pPr>
        <w:spacing w:after="0" w:line="240" w:lineRule="auto"/>
        <w:rPr>
          <w:rFonts w:ascii="Segoe UI" w:hAnsi="Segoe UI" w:cs="Segoe UI"/>
        </w:rPr>
      </w:pPr>
    </w:p>
    <w:p w14:paraId="470DC019" w14:textId="668C3195" w:rsidR="00B73E83" w:rsidRPr="00DC500B" w:rsidRDefault="00B73E83" w:rsidP="00B73E83">
      <w:pPr>
        <w:spacing w:after="0" w:line="240" w:lineRule="auto"/>
        <w:jc w:val="center"/>
        <w:rPr>
          <w:rFonts w:ascii="Segoe UI" w:hAnsi="Segoe UI" w:cs="Segoe UI"/>
          <w:b/>
          <w:bCs/>
          <w:color w:val="002060"/>
          <w:sz w:val="32"/>
          <w:szCs w:val="32"/>
          <w:u w:val="single"/>
        </w:rPr>
      </w:pPr>
      <w:r w:rsidRPr="00DC500B">
        <w:rPr>
          <w:rFonts w:ascii="Segoe UI" w:hAnsi="Segoe UI" w:cs="Segoe UI"/>
          <w:b/>
          <w:bCs/>
          <w:color w:val="002060"/>
          <w:sz w:val="32"/>
          <w:szCs w:val="32"/>
          <w:u w:val="single"/>
        </w:rPr>
        <w:lastRenderedPageBreak/>
        <w:t xml:space="preserve">SESSION </w:t>
      </w:r>
      <w:r w:rsidR="003F1240">
        <w:rPr>
          <w:rFonts w:ascii="Segoe UI" w:hAnsi="Segoe UI" w:cs="Segoe UI"/>
          <w:b/>
          <w:bCs/>
          <w:color w:val="002060"/>
          <w:sz w:val="32"/>
          <w:szCs w:val="32"/>
          <w:u w:val="single"/>
        </w:rPr>
        <w:t>6</w:t>
      </w:r>
      <w:r w:rsidRPr="00DC500B">
        <w:rPr>
          <w:rFonts w:ascii="Segoe UI" w:hAnsi="Segoe UI" w:cs="Segoe UI"/>
          <w:b/>
          <w:bCs/>
          <w:color w:val="002060"/>
          <w:sz w:val="32"/>
          <w:szCs w:val="32"/>
          <w:u w:val="single"/>
        </w:rPr>
        <w:t xml:space="preserve"> OBJECTIVES – COMPETENCIES &amp; SKILL SETS</w:t>
      </w:r>
    </w:p>
    <w:p w14:paraId="04BB11D7" w14:textId="3B19F771" w:rsidR="00B73E83" w:rsidRDefault="00B73E83" w:rsidP="00731E58">
      <w:pPr>
        <w:spacing w:after="0" w:line="240" w:lineRule="auto"/>
        <w:rPr>
          <w:rFonts w:ascii="Segoe UI" w:hAnsi="Segoe UI" w:cs="Segoe UI"/>
        </w:rPr>
      </w:pPr>
    </w:p>
    <w:p w14:paraId="256945D4" w14:textId="77777777" w:rsidR="00B73E83" w:rsidRDefault="00B73E83" w:rsidP="00B73E83">
      <w:pPr>
        <w:spacing w:before="25"/>
        <w:ind w:left="180"/>
        <w:rPr>
          <w:rFonts w:ascii="Segoe UI" w:eastAsia="Segoe UI" w:hAnsi="Segoe UI" w:cs="Segoe UI"/>
          <w:sz w:val="28"/>
          <w:szCs w:val="28"/>
        </w:rPr>
      </w:pPr>
      <w:r>
        <w:rPr>
          <w:rFonts w:ascii="Segoe UI"/>
          <w:b/>
          <w:spacing w:val="-1"/>
          <w:sz w:val="28"/>
        </w:rPr>
        <w:t>Living</w:t>
      </w:r>
      <w:r>
        <w:rPr>
          <w:rFonts w:ascii="Segoe UI"/>
          <w:b/>
          <w:spacing w:val="-2"/>
          <w:sz w:val="28"/>
        </w:rPr>
        <w:t xml:space="preserve"> </w:t>
      </w:r>
      <w:r>
        <w:rPr>
          <w:rFonts w:ascii="Segoe UI"/>
          <w:b/>
          <w:sz w:val="28"/>
        </w:rPr>
        <w:t>a</w:t>
      </w:r>
      <w:r>
        <w:rPr>
          <w:rFonts w:ascii="Segoe UI"/>
          <w:b/>
          <w:spacing w:val="-1"/>
          <w:sz w:val="28"/>
        </w:rPr>
        <w:t xml:space="preserve"> Healthy Life</w:t>
      </w:r>
    </w:p>
    <w:p w14:paraId="52A89F4B" w14:textId="77777777" w:rsidR="00B73E83" w:rsidRDefault="00B73E83" w:rsidP="00B73E83">
      <w:pPr>
        <w:spacing w:before="13"/>
        <w:rPr>
          <w:rFonts w:ascii="Segoe UI" w:eastAsia="Segoe UI" w:hAnsi="Segoe UI" w:cs="Segoe UI"/>
          <w:b/>
          <w:bCs/>
          <w:sz w:val="27"/>
          <w:szCs w:val="27"/>
        </w:rPr>
      </w:pPr>
    </w:p>
    <w:p w14:paraId="29F3F2D0" w14:textId="77777777" w:rsidR="00B73E83" w:rsidRDefault="00B73E83" w:rsidP="00B73E83">
      <w:pPr>
        <w:spacing w:line="372" w:lineRule="exact"/>
        <w:ind w:left="180"/>
        <w:rPr>
          <w:rFonts w:ascii="Segoe UI" w:eastAsia="Segoe UI" w:hAnsi="Segoe UI" w:cs="Segoe UI"/>
          <w:sz w:val="28"/>
          <w:szCs w:val="28"/>
        </w:rPr>
      </w:pPr>
      <w:r>
        <w:rPr>
          <w:rFonts w:ascii="Segoe UI"/>
          <w:b/>
          <w:spacing w:val="-1"/>
          <w:sz w:val="28"/>
        </w:rPr>
        <w:t>Competencies</w:t>
      </w:r>
    </w:p>
    <w:p w14:paraId="0EB6E4FD" w14:textId="77777777" w:rsidR="00B73E83" w:rsidRDefault="00B73E83" w:rsidP="00B73E83">
      <w:pPr>
        <w:ind w:left="180"/>
        <w:rPr>
          <w:rFonts w:ascii="Segoe UI" w:eastAsia="Segoe UI" w:hAnsi="Segoe UI" w:cs="Segoe UI"/>
          <w:sz w:val="28"/>
          <w:szCs w:val="28"/>
        </w:rPr>
      </w:pPr>
      <w:r>
        <w:rPr>
          <w:rFonts w:ascii="Segoe UI"/>
          <w:spacing w:val="-1"/>
          <w:sz w:val="28"/>
        </w:rPr>
        <w:t>Partners</w:t>
      </w:r>
      <w:r>
        <w:rPr>
          <w:rFonts w:ascii="Segoe UI"/>
          <w:spacing w:val="-2"/>
          <w:sz w:val="28"/>
        </w:rPr>
        <w:t xml:space="preserve"> </w:t>
      </w:r>
      <w:r>
        <w:rPr>
          <w:rFonts w:ascii="Segoe UI"/>
          <w:spacing w:val="-1"/>
          <w:sz w:val="28"/>
        </w:rPr>
        <w:t>will begin to</w:t>
      </w:r>
      <w:r>
        <w:rPr>
          <w:rFonts w:ascii="Segoe UI"/>
          <w:spacing w:val="1"/>
          <w:sz w:val="28"/>
        </w:rPr>
        <w:t xml:space="preserve"> </w:t>
      </w:r>
      <w:r>
        <w:rPr>
          <w:rFonts w:ascii="Segoe UI"/>
          <w:spacing w:val="-1"/>
          <w:sz w:val="28"/>
        </w:rPr>
        <w:t>understand:</w:t>
      </w:r>
    </w:p>
    <w:p w14:paraId="197B8612" w14:textId="77777777" w:rsidR="00B73E83" w:rsidRDefault="00B73E83" w:rsidP="00B73E83">
      <w:pPr>
        <w:widowControl w:val="0"/>
        <w:numPr>
          <w:ilvl w:val="0"/>
          <w:numId w:val="1"/>
        </w:numPr>
        <w:tabs>
          <w:tab w:val="left" w:pos="901"/>
        </w:tabs>
        <w:spacing w:before="42" w:after="0" w:line="352" w:lineRule="exact"/>
        <w:ind w:right="1636" w:hanging="360"/>
        <w:rPr>
          <w:rFonts w:ascii="Segoe UI" w:eastAsia="Segoe UI" w:hAnsi="Segoe UI" w:cs="Segoe UI"/>
          <w:sz w:val="28"/>
          <w:szCs w:val="28"/>
        </w:rPr>
      </w:pPr>
      <w:r>
        <w:rPr>
          <w:rFonts w:ascii="Segoe UI"/>
          <w:spacing w:val="-1"/>
          <w:position w:val="2"/>
          <w:sz w:val="28"/>
        </w:rPr>
        <w:t>the components</w:t>
      </w:r>
      <w:r>
        <w:rPr>
          <w:rFonts w:ascii="Segoe UI"/>
          <w:position w:val="2"/>
          <w:sz w:val="28"/>
        </w:rPr>
        <w:t xml:space="preserve"> </w:t>
      </w:r>
      <w:r>
        <w:rPr>
          <w:rFonts w:ascii="Segoe UI"/>
          <w:spacing w:val="-1"/>
          <w:position w:val="2"/>
          <w:sz w:val="28"/>
        </w:rPr>
        <w:t>of</w:t>
      </w:r>
      <w:r>
        <w:rPr>
          <w:rFonts w:ascii="Segoe UI"/>
          <w:spacing w:val="-2"/>
          <w:position w:val="2"/>
          <w:sz w:val="28"/>
        </w:rPr>
        <w:t xml:space="preserve"> </w:t>
      </w:r>
      <w:r>
        <w:rPr>
          <w:rFonts w:ascii="Segoe UI"/>
          <w:position w:val="2"/>
          <w:sz w:val="28"/>
        </w:rPr>
        <w:t>a</w:t>
      </w:r>
      <w:r>
        <w:rPr>
          <w:rFonts w:ascii="Segoe UI"/>
          <w:spacing w:val="1"/>
          <w:position w:val="2"/>
          <w:sz w:val="28"/>
        </w:rPr>
        <w:t xml:space="preserve"> </w:t>
      </w:r>
      <w:r>
        <w:rPr>
          <w:rFonts w:ascii="Segoe UI"/>
          <w:spacing w:val="-1"/>
          <w:position w:val="2"/>
          <w:sz w:val="28"/>
        </w:rPr>
        <w:t>healthy</w:t>
      </w:r>
      <w:r>
        <w:rPr>
          <w:rFonts w:ascii="Segoe UI"/>
          <w:spacing w:val="1"/>
          <w:position w:val="2"/>
          <w:sz w:val="28"/>
        </w:rPr>
        <w:t xml:space="preserve"> </w:t>
      </w:r>
      <w:r>
        <w:rPr>
          <w:rFonts w:ascii="Segoe UI"/>
          <w:spacing w:val="-1"/>
          <w:position w:val="2"/>
          <w:sz w:val="28"/>
        </w:rPr>
        <w:t>lifestyle</w:t>
      </w:r>
      <w:r>
        <w:rPr>
          <w:rFonts w:ascii="Segoe UI"/>
          <w:spacing w:val="-3"/>
          <w:position w:val="2"/>
          <w:sz w:val="28"/>
        </w:rPr>
        <w:t xml:space="preserve"> </w:t>
      </w:r>
      <w:r>
        <w:rPr>
          <w:rFonts w:ascii="Segoe UI"/>
          <w:spacing w:val="-1"/>
          <w:position w:val="2"/>
          <w:sz w:val="28"/>
        </w:rPr>
        <w:t>and</w:t>
      </w:r>
      <w:r>
        <w:rPr>
          <w:rFonts w:ascii="Segoe UI"/>
          <w:position w:val="2"/>
          <w:sz w:val="28"/>
        </w:rPr>
        <w:t xml:space="preserve"> </w:t>
      </w:r>
      <w:r>
        <w:rPr>
          <w:rFonts w:ascii="Segoe UI"/>
          <w:spacing w:val="-1"/>
          <w:position w:val="2"/>
          <w:sz w:val="28"/>
        </w:rPr>
        <w:t>how</w:t>
      </w:r>
      <w:r>
        <w:rPr>
          <w:rFonts w:ascii="Segoe UI"/>
          <w:spacing w:val="1"/>
          <w:position w:val="2"/>
          <w:sz w:val="28"/>
        </w:rPr>
        <w:t xml:space="preserve"> </w:t>
      </w:r>
      <w:r>
        <w:rPr>
          <w:rFonts w:ascii="Segoe UI"/>
          <w:spacing w:val="-1"/>
          <w:position w:val="2"/>
          <w:sz w:val="28"/>
        </w:rPr>
        <w:t>this</w:t>
      </w:r>
      <w:r>
        <w:rPr>
          <w:rFonts w:ascii="Segoe UI"/>
          <w:spacing w:val="-2"/>
          <w:position w:val="2"/>
          <w:sz w:val="28"/>
        </w:rPr>
        <w:t xml:space="preserve"> </w:t>
      </w:r>
      <w:r>
        <w:rPr>
          <w:rFonts w:ascii="Segoe UI"/>
          <w:spacing w:val="-1"/>
          <w:position w:val="2"/>
          <w:sz w:val="28"/>
        </w:rPr>
        <w:t>applies</w:t>
      </w:r>
      <w:r>
        <w:rPr>
          <w:rFonts w:ascii="Segoe UI"/>
          <w:spacing w:val="-2"/>
          <w:position w:val="2"/>
          <w:sz w:val="28"/>
        </w:rPr>
        <w:t xml:space="preserve"> </w:t>
      </w:r>
      <w:r>
        <w:rPr>
          <w:rFonts w:ascii="Segoe UI"/>
          <w:position w:val="2"/>
          <w:sz w:val="28"/>
        </w:rPr>
        <w:t>to</w:t>
      </w:r>
      <w:r>
        <w:rPr>
          <w:rFonts w:ascii="Segoe UI"/>
          <w:spacing w:val="27"/>
          <w:position w:val="2"/>
          <w:sz w:val="28"/>
        </w:rPr>
        <w:t xml:space="preserve"> </w:t>
      </w:r>
      <w:r>
        <w:rPr>
          <w:rFonts w:ascii="Segoe UI"/>
          <w:spacing w:val="-1"/>
          <w:sz w:val="28"/>
        </w:rPr>
        <w:t>individuals</w:t>
      </w:r>
      <w:r>
        <w:rPr>
          <w:rFonts w:ascii="Segoe UI"/>
          <w:sz w:val="28"/>
        </w:rPr>
        <w:t xml:space="preserve"> </w:t>
      </w:r>
      <w:r>
        <w:rPr>
          <w:rFonts w:ascii="Segoe UI"/>
          <w:spacing w:val="-1"/>
          <w:sz w:val="28"/>
        </w:rPr>
        <w:t>with developmental disabilities</w:t>
      </w:r>
    </w:p>
    <w:p w14:paraId="6D0B427F" w14:textId="77777777" w:rsidR="00B73E83" w:rsidRDefault="00B73E83" w:rsidP="00B73E83">
      <w:pPr>
        <w:widowControl w:val="0"/>
        <w:numPr>
          <w:ilvl w:val="0"/>
          <w:numId w:val="1"/>
        </w:numPr>
        <w:tabs>
          <w:tab w:val="left" w:pos="902"/>
        </w:tabs>
        <w:spacing w:before="54" w:after="0" w:line="240" w:lineRule="auto"/>
        <w:ind w:left="901" w:hanging="360"/>
        <w:rPr>
          <w:rFonts w:ascii="Segoe UI" w:eastAsia="Segoe UI" w:hAnsi="Segoe UI" w:cs="Segoe UI"/>
          <w:sz w:val="28"/>
          <w:szCs w:val="28"/>
        </w:rPr>
      </w:pPr>
      <w:r>
        <w:rPr>
          <w:rFonts w:ascii="Segoe UI"/>
          <w:spacing w:val="-1"/>
          <w:sz w:val="28"/>
        </w:rPr>
        <w:t>the healthcare</w:t>
      </w:r>
      <w:r>
        <w:rPr>
          <w:rFonts w:ascii="Segoe UI"/>
          <w:spacing w:val="-3"/>
          <w:sz w:val="28"/>
        </w:rPr>
        <w:t xml:space="preserve"> </w:t>
      </w:r>
      <w:r>
        <w:rPr>
          <w:rFonts w:ascii="Segoe UI"/>
          <w:sz w:val="28"/>
        </w:rPr>
        <w:t>and</w:t>
      </w:r>
      <w:r>
        <w:rPr>
          <w:rFonts w:ascii="Segoe UI"/>
          <w:spacing w:val="-3"/>
          <w:sz w:val="28"/>
        </w:rPr>
        <w:t xml:space="preserve"> </w:t>
      </w:r>
      <w:r>
        <w:rPr>
          <w:rFonts w:ascii="Segoe UI"/>
          <w:spacing w:val="-1"/>
          <w:sz w:val="28"/>
        </w:rPr>
        <w:t>wellness</w:t>
      </w:r>
      <w:r>
        <w:rPr>
          <w:rFonts w:ascii="Segoe UI"/>
          <w:spacing w:val="-2"/>
          <w:sz w:val="28"/>
        </w:rPr>
        <w:t xml:space="preserve"> </w:t>
      </w:r>
      <w:r>
        <w:rPr>
          <w:rFonts w:ascii="Segoe UI"/>
          <w:spacing w:val="-1"/>
          <w:sz w:val="28"/>
        </w:rPr>
        <w:t>programs,</w:t>
      </w:r>
      <w:r>
        <w:rPr>
          <w:rFonts w:ascii="Segoe UI"/>
          <w:spacing w:val="-4"/>
          <w:sz w:val="28"/>
        </w:rPr>
        <w:t xml:space="preserve"> </w:t>
      </w:r>
      <w:r>
        <w:rPr>
          <w:rFonts w:ascii="Segoe UI"/>
          <w:spacing w:val="-1"/>
          <w:sz w:val="28"/>
        </w:rPr>
        <w:t>services,</w:t>
      </w:r>
      <w:r>
        <w:rPr>
          <w:rFonts w:ascii="Segoe UI"/>
          <w:spacing w:val="-4"/>
          <w:sz w:val="28"/>
        </w:rPr>
        <w:t xml:space="preserve"> </w:t>
      </w:r>
      <w:r>
        <w:rPr>
          <w:rFonts w:ascii="Segoe UI"/>
          <w:sz w:val="28"/>
        </w:rPr>
        <w:t xml:space="preserve">and </w:t>
      </w:r>
      <w:r>
        <w:rPr>
          <w:rFonts w:ascii="Segoe UI"/>
          <w:spacing w:val="-2"/>
          <w:sz w:val="28"/>
        </w:rPr>
        <w:t>networks</w:t>
      </w:r>
      <w:r>
        <w:rPr>
          <w:rFonts w:ascii="Segoe UI"/>
          <w:sz w:val="28"/>
        </w:rPr>
        <w:t xml:space="preserve"> </w:t>
      </w:r>
      <w:r>
        <w:rPr>
          <w:rFonts w:ascii="Segoe UI"/>
          <w:spacing w:val="-1"/>
          <w:sz w:val="28"/>
        </w:rPr>
        <w:t>in DC</w:t>
      </w:r>
    </w:p>
    <w:p w14:paraId="6402E75D" w14:textId="77777777" w:rsidR="00B73E83" w:rsidRDefault="00B73E83" w:rsidP="00B73E83">
      <w:pPr>
        <w:widowControl w:val="0"/>
        <w:numPr>
          <w:ilvl w:val="0"/>
          <w:numId w:val="1"/>
        </w:numPr>
        <w:tabs>
          <w:tab w:val="left" w:pos="902"/>
        </w:tabs>
        <w:spacing w:before="57" w:after="0" w:line="275" w:lineRule="auto"/>
        <w:ind w:left="901" w:right="1424" w:hanging="360"/>
        <w:rPr>
          <w:rFonts w:ascii="Segoe UI" w:eastAsia="Segoe UI" w:hAnsi="Segoe UI" w:cs="Segoe UI"/>
          <w:sz w:val="28"/>
          <w:szCs w:val="28"/>
        </w:rPr>
      </w:pPr>
      <w:r>
        <w:rPr>
          <w:rFonts w:ascii="Segoe UI"/>
          <w:spacing w:val="-1"/>
          <w:sz w:val="28"/>
        </w:rPr>
        <w:t>what</w:t>
      </w:r>
      <w:r>
        <w:rPr>
          <w:rFonts w:ascii="Segoe UI"/>
          <w:sz w:val="28"/>
        </w:rPr>
        <w:t xml:space="preserve"> </w:t>
      </w:r>
      <w:r>
        <w:rPr>
          <w:rFonts w:ascii="Segoe UI"/>
          <w:spacing w:val="-1"/>
          <w:sz w:val="28"/>
        </w:rPr>
        <w:t>barriers</w:t>
      </w:r>
      <w:r>
        <w:rPr>
          <w:rFonts w:ascii="Segoe UI"/>
          <w:sz w:val="28"/>
        </w:rPr>
        <w:t xml:space="preserve"> </w:t>
      </w:r>
      <w:r>
        <w:rPr>
          <w:rFonts w:ascii="Segoe UI"/>
          <w:spacing w:val="-1"/>
          <w:sz w:val="28"/>
        </w:rPr>
        <w:t>exists</w:t>
      </w:r>
      <w:r>
        <w:rPr>
          <w:rFonts w:ascii="Segoe UI"/>
          <w:spacing w:val="-2"/>
          <w:sz w:val="28"/>
        </w:rPr>
        <w:t xml:space="preserve"> </w:t>
      </w:r>
      <w:r>
        <w:rPr>
          <w:rFonts w:ascii="Segoe UI"/>
          <w:spacing w:val="-1"/>
          <w:sz w:val="28"/>
        </w:rPr>
        <w:t>for</w:t>
      </w:r>
      <w:r>
        <w:rPr>
          <w:rFonts w:ascii="Segoe UI"/>
          <w:spacing w:val="1"/>
          <w:sz w:val="28"/>
        </w:rPr>
        <w:t xml:space="preserve"> </w:t>
      </w:r>
      <w:r>
        <w:rPr>
          <w:rFonts w:ascii="Segoe UI"/>
          <w:spacing w:val="-1"/>
          <w:sz w:val="28"/>
        </w:rPr>
        <w:t>people with disabilities</w:t>
      </w:r>
      <w:r>
        <w:rPr>
          <w:rFonts w:ascii="Segoe UI"/>
          <w:sz w:val="28"/>
        </w:rPr>
        <w:t xml:space="preserve"> to</w:t>
      </w:r>
      <w:r>
        <w:rPr>
          <w:rFonts w:ascii="Segoe UI"/>
          <w:spacing w:val="1"/>
          <w:sz w:val="28"/>
        </w:rPr>
        <w:t xml:space="preserve"> </w:t>
      </w:r>
      <w:r>
        <w:rPr>
          <w:rFonts w:ascii="Segoe UI"/>
          <w:spacing w:val="-1"/>
          <w:sz w:val="28"/>
        </w:rPr>
        <w:t>live</w:t>
      </w:r>
      <w:r>
        <w:rPr>
          <w:rFonts w:ascii="Segoe UI"/>
          <w:spacing w:val="-3"/>
          <w:sz w:val="28"/>
        </w:rPr>
        <w:t xml:space="preserve"> </w:t>
      </w:r>
      <w:r>
        <w:rPr>
          <w:rFonts w:ascii="Segoe UI"/>
          <w:sz w:val="28"/>
        </w:rPr>
        <w:t>a</w:t>
      </w:r>
      <w:r>
        <w:rPr>
          <w:rFonts w:ascii="Segoe UI"/>
          <w:spacing w:val="1"/>
          <w:sz w:val="28"/>
        </w:rPr>
        <w:t xml:space="preserve"> </w:t>
      </w:r>
      <w:r>
        <w:rPr>
          <w:rFonts w:ascii="Segoe UI"/>
          <w:spacing w:val="-1"/>
          <w:sz w:val="28"/>
        </w:rPr>
        <w:t>healthy</w:t>
      </w:r>
      <w:r>
        <w:rPr>
          <w:rFonts w:ascii="Segoe UI"/>
          <w:spacing w:val="22"/>
          <w:sz w:val="28"/>
        </w:rPr>
        <w:t xml:space="preserve"> </w:t>
      </w:r>
      <w:r>
        <w:rPr>
          <w:rFonts w:ascii="Segoe UI"/>
          <w:spacing w:val="-1"/>
          <w:sz w:val="28"/>
        </w:rPr>
        <w:t>lifestyle</w:t>
      </w:r>
    </w:p>
    <w:p w14:paraId="5E72C3E8" w14:textId="77777777" w:rsidR="00B73E83" w:rsidRDefault="00B73E83" w:rsidP="00B73E83">
      <w:pPr>
        <w:rPr>
          <w:rFonts w:ascii="Segoe UI" w:eastAsia="Segoe UI" w:hAnsi="Segoe UI" w:cs="Segoe UI"/>
          <w:sz w:val="28"/>
          <w:szCs w:val="28"/>
        </w:rPr>
      </w:pPr>
    </w:p>
    <w:p w14:paraId="73D29569" w14:textId="77777777" w:rsidR="00B73E83" w:rsidRDefault="00B73E83" w:rsidP="00B73E83">
      <w:pPr>
        <w:spacing w:before="201" w:line="372" w:lineRule="exact"/>
        <w:ind w:left="181"/>
        <w:rPr>
          <w:rFonts w:ascii="Segoe UI" w:eastAsia="Segoe UI" w:hAnsi="Segoe UI" w:cs="Segoe UI"/>
          <w:sz w:val="28"/>
          <w:szCs w:val="28"/>
        </w:rPr>
      </w:pPr>
      <w:r>
        <w:rPr>
          <w:rFonts w:ascii="Segoe UI"/>
          <w:b/>
          <w:spacing w:val="-1"/>
          <w:sz w:val="28"/>
        </w:rPr>
        <w:t>Skill sets</w:t>
      </w:r>
    </w:p>
    <w:p w14:paraId="70BAE031" w14:textId="77777777" w:rsidR="00B73E83" w:rsidRDefault="00B73E83" w:rsidP="00B73E83">
      <w:pPr>
        <w:ind w:left="181"/>
        <w:rPr>
          <w:rFonts w:ascii="Segoe UI" w:eastAsia="Segoe UI" w:hAnsi="Segoe UI" w:cs="Segoe UI"/>
          <w:sz w:val="28"/>
          <w:szCs w:val="28"/>
        </w:rPr>
      </w:pPr>
      <w:r>
        <w:rPr>
          <w:rFonts w:ascii="Segoe UI"/>
          <w:spacing w:val="-1"/>
          <w:sz w:val="28"/>
        </w:rPr>
        <w:t>Partners</w:t>
      </w:r>
      <w:r>
        <w:rPr>
          <w:rFonts w:ascii="Segoe UI"/>
          <w:spacing w:val="-2"/>
          <w:sz w:val="28"/>
        </w:rPr>
        <w:t xml:space="preserve"> </w:t>
      </w:r>
      <w:r>
        <w:rPr>
          <w:rFonts w:ascii="Segoe UI"/>
          <w:spacing w:val="-1"/>
          <w:sz w:val="28"/>
        </w:rPr>
        <w:t>will begin to</w:t>
      </w:r>
      <w:r>
        <w:rPr>
          <w:rFonts w:ascii="Segoe UI"/>
          <w:spacing w:val="1"/>
          <w:sz w:val="28"/>
        </w:rPr>
        <w:t xml:space="preserve"> </w:t>
      </w:r>
      <w:r>
        <w:rPr>
          <w:rFonts w:ascii="Segoe UI"/>
          <w:spacing w:val="-1"/>
          <w:sz w:val="28"/>
        </w:rPr>
        <w:t>learn</w:t>
      </w:r>
      <w:r>
        <w:rPr>
          <w:rFonts w:ascii="Segoe UI"/>
          <w:spacing w:val="-3"/>
          <w:sz w:val="28"/>
        </w:rPr>
        <w:t xml:space="preserve"> </w:t>
      </w:r>
      <w:r>
        <w:rPr>
          <w:rFonts w:ascii="Segoe UI"/>
          <w:spacing w:val="-1"/>
          <w:sz w:val="28"/>
        </w:rPr>
        <w:t>to</w:t>
      </w:r>
    </w:p>
    <w:p w14:paraId="18E73A97" w14:textId="41217EEC" w:rsidR="00B73E83" w:rsidRPr="00B73E83" w:rsidRDefault="00B73E83" w:rsidP="00B73E83">
      <w:pPr>
        <w:widowControl w:val="0"/>
        <w:numPr>
          <w:ilvl w:val="0"/>
          <w:numId w:val="1"/>
        </w:numPr>
        <w:tabs>
          <w:tab w:val="left" w:pos="903"/>
        </w:tabs>
        <w:spacing w:after="0" w:line="372" w:lineRule="exact"/>
        <w:ind w:left="902" w:hanging="360"/>
        <w:rPr>
          <w:rFonts w:ascii="Segoe UI" w:eastAsia="Segoe UI" w:hAnsi="Segoe UI" w:cs="Segoe UI"/>
          <w:sz w:val="28"/>
          <w:szCs w:val="28"/>
        </w:rPr>
      </w:pPr>
      <w:r>
        <w:rPr>
          <w:rFonts w:ascii="Segoe UI" w:eastAsia="Segoe UI" w:hAnsi="Segoe UI" w:cs="Segoe UI"/>
          <w:sz w:val="28"/>
          <w:szCs w:val="28"/>
        </w:rPr>
        <w:t xml:space="preserve">Navigating health care resources in the community </w:t>
      </w:r>
    </w:p>
    <w:p w14:paraId="0ED4A48C" w14:textId="0143963C" w:rsidR="00B73E83" w:rsidRDefault="00B73E83" w:rsidP="00B73E83">
      <w:pPr>
        <w:widowControl w:val="0"/>
        <w:numPr>
          <w:ilvl w:val="0"/>
          <w:numId w:val="1"/>
        </w:numPr>
        <w:tabs>
          <w:tab w:val="left" w:pos="903"/>
        </w:tabs>
        <w:spacing w:after="0" w:line="372" w:lineRule="exact"/>
        <w:ind w:left="902" w:hanging="360"/>
        <w:rPr>
          <w:rFonts w:ascii="Segoe UI" w:eastAsia="Segoe UI" w:hAnsi="Segoe UI" w:cs="Segoe UI"/>
          <w:sz w:val="28"/>
          <w:szCs w:val="28"/>
        </w:rPr>
      </w:pPr>
      <w:r>
        <w:rPr>
          <w:rFonts w:ascii="Segoe UI"/>
          <w:spacing w:val="-1"/>
          <w:sz w:val="28"/>
        </w:rPr>
        <w:t>Evaluate what</w:t>
      </w:r>
      <w:r>
        <w:rPr>
          <w:rFonts w:ascii="Segoe UI"/>
          <w:spacing w:val="-2"/>
          <w:sz w:val="28"/>
        </w:rPr>
        <w:t xml:space="preserve"> </w:t>
      </w:r>
      <w:r>
        <w:rPr>
          <w:rFonts w:ascii="Segoe UI"/>
          <w:spacing w:val="-1"/>
          <w:sz w:val="28"/>
        </w:rPr>
        <w:t>makes</w:t>
      </w:r>
      <w:r>
        <w:rPr>
          <w:rFonts w:ascii="Segoe UI"/>
          <w:sz w:val="28"/>
        </w:rPr>
        <w:t xml:space="preserve"> </w:t>
      </w:r>
      <w:r>
        <w:rPr>
          <w:rFonts w:ascii="Segoe UI"/>
          <w:spacing w:val="-1"/>
          <w:sz w:val="28"/>
        </w:rPr>
        <w:t>for</w:t>
      </w:r>
      <w:r>
        <w:rPr>
          <w:rFonts w:ascii="Segoe UI"/>
          <w:spacing w:val="-2"/>
          <w:sz w:val="28"/>
        </w:rPr>
        <w:t xml:space="preserve"> </w:t>
      </w:r>
      <w:r>
        <w:rPr>
          <w:rFonts w:ascii="Segoe UI"/>
          <w:sz w:val="28"/>
        </w:rPr>
        <w:t>a</w:t>
      </w:r>
      <w:r>
        <w:rPr>
          <w:rFonts w:ascii="Segoe UI"/>
          <w:spacing w:val="1"/>
          <w:sz w:val="28"/>
        </w:rPr>
        <w:t xml:space="preserve"> </w:t>
      </w:r>
      <w:r>
        <w:rPr>
          <w:rFonts w:ascii="Segoe UI"/>
          <w:spacing w:val="-1"/>
          <w:sz w:val="28"/>
        </w:rPr>
        <w:t>quality</w:t>
      </w:r>
      <w:r>
        <w:rPr>
          <w:rFonts w:ascii="Segoe UI"/>
          <w:spacing w:val="-2"/>
          <w:sz w:val="28"/>
        </w:rPr>
        <w:t xml:space="preserve"> </w:t>
      </w:r>
      <w:r>
        <w:rPr>
          <w:rFonts w:ascii="Segoe UI"/>
          <w:spacing w:val="-1"/>
          <w:sz w:val="28"/>
        </w:rPr>
        <w:t>testimony</w:t>
      </w:r>
    </w:p>
    <w:p w14:paraId="0EB947CF" w14:textId="3D0F06CA" w:rsidR="00B73E83" w:rsidRPr="00B73E83" w:rsidRDefault="00B73E83" w:rsidP="00B73E83">
      <w:pPr>
        <w:widowControl w:val="0"/>
        <w:numPr>
          <w:ilvl w:val="0"/>
          <w:numId w:val="1"/>
        </w:numPr>
        <w:tabs>
          <w:tab w:val="left" w:pos="903"/>
        </w:tabs>
        <w:spacing w:after="0" w:line="240" w:lineRule="auto"/>
        <w:ind w:left="902" w:hanging="360"/>
        <w:rPr>
          <w:rFonts w:ascii="Segoe UI" w:eastAsia="Segoe UI" w:hAnsi="Segoe UI" w:cs="Segoe UI"/>
          <w:sz w:val="28"/>
          <w:szCs w:val="28"/>
        </w:rPr>
      </w:pPr>
      <w:r>
        <w:rPr>
          <w:rFonts w:ascii="Segoe UI"/>
          <w:spacing w:val="-1"/>
          <w:sz w:val="28"/>
        </w:rPr>
        <w:t xml:space="preserve">Use </w:t>
      </w:r>
      <w:r>
        <w:rPr>
          <w:rFonts w:ascii="Segoe UI"/>
          <w:sz w:val="28"/>
        </w:rPr>
        <w:t>a</w:t>
      </w:r>
      <w:r>
        <w:rPr>
          <w:rFonts w:ascii="Segoe UI"/>
          <w:spacing w:val="1"/>
          <w:sz w:val="28"/>
        </w:rPr>
        <w:t xml:space="preserve"> </w:t>
      </w:r>
      <w:r>
        <w:rPr>
          <w:rFonts w:ascii="Segoe UI"/>
          <w:spacing w:val="-1"/>
          <w:sz w:val="28"/>
        </w:rPr>
        <w:t>resource effectively</w:t>
      </w:r>
      <w:r>
        <w:rPr>
          <w:rFonts w:ascii="Segoe UI"/>
          <w:spacing w:val="1"/>
          <w:sz w:val="28"/>
        </w:rPr>
        <w:t xml:space="preserve"> </w:t>
      </w:r>
      <w:r>
        <w:rPr>
          <w:rFonts w:ascii="Segoe UI"/>
          <w:spacing w:val="-1"/>
          <w:sz w:val="28"/>
        </w:rPr>
        <w:t xml:space="preserve">in </w:t>
      </w:r>
      <w:r>
        <w:rPr>
          <w:rFonts w:ascii="Segoe UI"/>
          <w:sz w:val="28"/>
        </w:rPr>
        <w:t>a</w:t>
      </w:r>
      <w:r>
        <w:rPr>
          <w:rFonts w:ascii="Segoe UI"/>
          <w:spacing w:val="-2"/>
          <w:sz w:val="28"/>
        </w:rPr>
        <w:t xml:space="preserve"> </w:t>
      </w:r>
      <w:r>
        <w:rPr>
          <w:rFonts w:ascii="Segoe UI"/>
          <w:spacing w:val="-1"/>
          <w:sz w:val="28"/>
        </w:rPr>
        <w:t>testimony</w:t>
      </w:r>
    </w:p>
    <w:p w14:paraId="0484522C" w14:textId="3B93EE97" w:rsidR="00B73E83" w:rsidRDefault="00B73E83" w:rsidP="00B73E83">
      <w:pPr>
        <w:widowControl w:val="0"/>
        <w:numPr>
          <w:ilvl w:val="0"/>
          <w:numId w:val="1"/>
        </w:numPr>
        <w:tabs>
          <w:tab w:val="left" w:pos="903"/>
        </w:tabs>
        <w:spacing w:after="0" w:line="240" w:lineRule="auto"/>
        <w:ind w:left="902" w:hanging="360"/>
        <w:rPr>
          <w:rFonts w:ascii="Segoe UI" w:eastAsia="Segoe UI" w:hAnsi="Segoe UI" w:cs="Segoe UI"/>
          <w:sz w:val="28"/>
          <w:szCs w:val="28"/>
        </w:rPr>
      </w:pPr>
      <w:r>
        <w:rPr>
          <w:rFonts w:ascii="Segoe UI"/>
          <w:spacing w:val="-1"/>
          <w:sz w:val="28"/>
        </w:rPr>
        <w:t xml:space="preserve">Understanding employment structure </w:t>
      </w:r>
    </w:p>
    <w:p w14:paraId="6E367F9E" w14:textId="77777777" w:rsidR="00B73E83" w:rsidRDefault="00B73E83" w:rsidP="00731E58">
      <w:pPr>
        <w:spacing w:after="0" w:line="240" w:lineRule="auto"/>
        <w:rPr>
          <w:rFonts w:ascii="Segoe UI" w:hAnsi="Segoe UI" w:cs="Segoe UI"/>
        </w:rPr>
      </w:pPr>
    </w:p>
    <w:p w14:paraId="5B64250B" w14:textId="47564D77" w:rsidR="008D3872" w:rsidRDefault="008D3872" w:rsidP="00731E58">
      <w:pPr>
        <w:spacing w:after="0" w:line="240" w:lineRule="auto"/>
        <w:rPr>
          <w:rFonts w:ascii="Segoe UI" w:hAnsi="Segoe UI" w:cs="Segoe UI"/>
        </w:rPr>
      </w:pPr>
    </w:p>
    <w:p w14:paraId="54E6A5E5" w14:textId="2F772FF6" w:rsidR="00B73E83" w:rsidRDefault="00B73E83" w:rsidP="00731E58">
      <w:pPr>
        <w:spacing w:after="0" w:line="240" w:lineRule="auto"/>
        <w:rPr>
          <w:rFonts w:ascii="Segoe UI" w:hAnsi="Segoe UI" w:cs="Segoe UI"/>
        </w:rPr>
      </w:pPr>
    </w:p>
    <w:p w14:paraId="0A77CE2E" w14:textId="312D7E13" w:rsidR="00B73E83" w:rsidRDefault="00B73E83" w:rsidP="00731E58">
      <w:pPr>
        <w:spacing w:after="0" w:line="240" w:lineRule="auto"/>
        <w:rPr>
          <w:rFonts w:ascii="Segoe UI" w:hAnsi="Segoe UI" w:cs="Segoe UI"/>
        </w:rPr>
      </w:pPr>
    </w:p>
    <w:p w14:paraId="394A5DB1" w14:textId="74F93161" w:rsidR="00B73E83" w:rsidRDefault="00B73E83" w:rsidP="00731E58">
      <w:pPr>
        <w:spacing w:after="0" w:line="240" w:lineRule="auto"/>
        <w:rPr>
          <w:rFonts w:ascii="Segoe UI" w:hAnsi="Segoe UI" w:cs="Segoe UI"/>
        </w:rPr>
      </w:pPr>
    </w:p>
    <w:p w14:paraId="16E84D87" w14:textId="68F2EE1C" w:rsidR="00B73E83" w:rsidRDefault="00B73E83" w:rsidP="00731E58">
      <w:pPr>
        <w:spacing w:after="0" w:line="240" w:lineRule="auto"/>
        <w:rPr>
          <w:rFonts w:ascii="Segoe UI" w:hAnsi="Segoe UI" w:cs="Segoe UI"/>
        </w:rPr>
      </w:pPr>
    </w:p>
    <w:p w14:paraId="4AA59F9B" w14:textId="4EE8EBAD" w:rsidR="00B73E83" w:rsidRDefault="00B73E83" w:rsidP="00731E58">
      <w:pPr>
        <w:spacing w:after="0" w:line="240" w:lineRule="auto"/>
        <w:rPr>
          <w:rFonts w:ascii="Segoe UI" w:hAnsi="Segoe UI" w:cs="Segoe UI"/>
        </w:rPr>
      </w:pPr>
    </w:p>
    <w:p w14:paraId="58A63B0A" w14:textId="7C33DDC0" w:rsidR="00B73E83" w:rsidRDefault="00B73E83" w:rsidP="00731E58">
      <w:pPr>
        <w:spacing w:after="0" w:line="240" w:lineRule="auto"/>
        <w:rPr>
          <w:rFonts w:ascii="Segoe UI" w:hAnsi="Segoe UI" w:cs="Segoe UI"/>
        </w:rPr>
      </w:pPr>
    </w:p>
    <w:p w14:paraId="6CCEF6E6" w14:textId="5AE2C1FA" w:rsidR="00B73E83" w:rsidRDefault="00B73E83" w:rsidP="00731E58">
      <w:pPr>
        <w:spacing w:after="0" w:line="240" w:lineRule="auto"/>
        <w:rPr>
          <w:rFonts w:ascii="Segoe UI" w:hAnsi="Segoe UI" w:cs="Segoe UI"/>
        </w:rPr>
      </w:pPr>
    </w:p>
    <w:p w14:paraId="4838675D" w14:textId="36E248EE" w:rsidR="00B73E83" w:rsidRDefault="00B73E83" w:rsidP="00731E58">
      <w:pPr>
        <w:spacing w:after="0" w:line="240" w:lineRule="auto"/>
        <w:rPr>
          <w:rFonts w:ascii="Segoe UI" w:hAnsi="Segoe UI" w:cs="Segoe UI"/>
        </w:rPr>
      </w:pPr>
    </w:p>
    <w:p w14:paraId="2214ACC0" w14:textId="0E3416DF" w:rsidR="00B73E83" w:rsidRDefault="00B73E83" w:rsidP="00731E58">
      <w:pPr>
        <w:spacing w:after="0" w:line="240" w:lineRule="auto"/>
        <w:rPr>
          <w:rFonts w:ascii="Segoe UI" w:hAnsi="Segoe UI" w:cs="Segoe UI"/>
        </w:rPr>
      </w:pPr>
    </w:p>
    <w:p w14:paraId="7F5E29AC" w14:textId="5A71A252" w:rsidR="00B73E83" w:rsidRDefault="00B73E83" w:rsidP="00731E58">
      <w:pPr>
        <w:spacing w:after="0" w:line="240" w:lineRule="auto"/>
        <w:rPr>
          <w:rFonts w:ascii="Segoe UI" w:hAnsi="Segoe UI" w:cs="Segoe UI"/>
        </w:rPr>
      </w:pPr>
    </w:p>
    <w:p w14:paraId="546D00ED" w14:textId="74C95578" w:rsidR="00B73E83" w:rsidRDefault="00B73E83" w:rsidP="00731E58">
      <w:pPr>
        <w:spacing w:after="0" w:line="240" w:lineRule="auto"/>
        <w:rPr>
          <w:rFonts w:ascii="Segoe UI" w:hAnsi="Segoe UI" w:cs="Segoe UI"/>
        </w:rPr>
      </w:pPr>
    </w:p>
    <w:p w14:paraId="6AE0C079" w14:textId="4B44C0BE" w:rsidR="00B73E83" w:rsidRDefault="00B73E83" w:rsidP="00731E58">
      <w:pPr>
        <w:spacing w:after="0" w:line="240" w:lineRule="auto"/>
        <w:rPr>
          <w:rFonts w:ascii="Segoe UI" w:hAnsi="Segoe UI" w:cs="Segoe UI"/>
        </w:rPr>
      </w:pPr>
    </w:p>
    <w:p w14:paraId="193320E6" w14:textId="7667EB21" w:rsidR="008D3872" w:rsidRDefault="008D3872" w:rsidP="00731E58">
      <w:pPr>
        <w:spacing w:after="0" w:line="240" w:lineRule="auto"/>
        <w:rPr>
          <w:rFonts w:ascii="Segoe UI" w:hAnsi="Segoe UI" w:cs="Segoe UI"/>
        </w:rPr>
      </w:pPr>
    </w:p>
    <w:p w14:paraId="0BB446A1" w14:textId="1E0648DC" w:rsidR="00B51DD4" w:rsidRDefault="00B51DD4" w:rsidP="00731E58">
      <w:pPr>
        <w:spacing w:after="0" w:line="240" w:lineRule="auto"/>
        <w:rPr>
          <w:rFonts w:ascii="Segoe UI" w:hAnsi="Segoe UI" w:cs="Segoe UI"/>
        </w:rPr>
      </w:pPr>
    </w:p>
    <w:p w14:paraId="7225E680" w14:textId="3308C0C0" w:rsidR="00B51DD4" w:rsidRDefault="00B51DD4" w:rsidP="00731E58">
      <w:pPr>
        <w:spacing w:after="0" w:line="240" w:lineRule="auto"/>
        <w:rPr>
          <w:rFonts w:ascii="Segoe UI" w:hAnsi="Segoe UI" w:cs="Segoe UI"/>
        </w:rPr>
      </w:pPr>
    </w:p>
    <w:p w14:paraId="71D75027" w14:textId="77777777" w:rsidR="00B51DD4" w:rsidRDefault="00B51DD4" w:rsidP="00731E58">
      <w:pPr>
        <w:spacing w:after="0" w:line="240" w:lineRule="auto"/>
        <w:rPr>
          <w:rFonts w:ascii="Segoe UI" w:hAnsi="Segoe UI" w:cs="Segoe UI"/>
        </w:rPr>
      </w:pPr>
    </w:p>
    <w:p w14:paraId="65988995" w14:textId="27E3022E" w:rsidR="008D3872" w:rsidRDefault="008D3872" w:rsidP="00731E58">
      <w:pPr>
        <w:spacing w:after="0" w:line="240" w:lineRule="auto"/>
        <w:rPr>
          <w:rFonts w:ascii="Segoe UI" w:hAnsi="Segoe UI" w:cs="Segoe UI"/>
        </w:rPr>
      </w:pPr>
    </w:p>
    <w:p w14:paraId="34CFC8B3" w14:textId="0976CDC8" w:rsidR="00B73E83" w:rsidRPr="00DC500B" w:rsidRDefault="00B73E83" w:rsidP="00B73E83">
      <w:pPr>
        <w:spacing w:after="0" w:line="240" w:lineRule="auto"/>
        <w:jc w:val="center"/>
        <w:rPr>
          <w:rFonts w:ascii="Segoe UI" w:hAnsi="Segoe UI" w:cs="Segoe UI"/>
          <w:b/>
          <w:bCs/>
          <w:color w:val="002060"/>
          <w:sz w:val="32"/>
          <w:szCs w:val="32"/>
          <w:u w:val="single"/>
        </w:rPr>
      </w:pPr>
      <w:r w:rsidRPr="00DC500B">
        <w:rPr>
          <w:rFonts w:ascii="Segoe UI" w:hAnsi="Segoe UI" w:cs="Segoe UI"/>
          <w:b/>
          <w:bCs/>
          <w:color w:val="002060"/>
          <w:sz w:val="32"/>
          <w:szCs w:val="32"/>
          <w:u w:val="single"/>
        </w:rPr>
        <w:lastRenderedPageBreak/>
        <w:t xml:space="preserve">SESSION </w:t>
      </w:r>
      <w:r w:rsidR="003F1240">
        <w:rPr>
          <w:rFonts w:ascii="Segoe UI" w:hAnsi="Segoe UI" w:cs="Segoe UI"/>
          <w:b/>
          <w:bCs/>
          <w:color w:val="002060"/>
          <w:sz w:val="32"/>
          <w:szCs w:val="32"/>
          <w:u w:val="single"/>
        </w:rPr>
        <w:t>6</w:t>
      </w:r>
      <w:r w:rsidRPr="00DC500B">
        <w:rPr>
          <w:rFonts w:ascii="Segoe UI" w:hAnsi="Segoe UI" w:cs="Segoe UI"/>
          <w:b/>
          <w:bCs/>
          <w:color w:val="002060"/>
          <w:sz w:val="32"/>
          <w:szCs w:val="32"/>
          <w:u w:val="single"/>
        </w:rPr>
        <w:t xml:space="preserve"> HOMEWORK – COMMUNITY INVOLVEMENT</w:t>
      </w:r>
    </w:p>
    <w:p w14:paraId="22535DDC" w14:textId="5CA59E7C" w:rsidR="00B73E83" w:rsidRPr="00DC500B" w:rsidRDefault="00B73E83" w:rsidP="00B73E83">
      <w:pPr>
        <w:spacing w:after="0" w:line="240" w:lineRule="auto"/>
        <w:rPr>
          <w:rFonts w:ascii="Segoe UI" w:hAnsi="Segoe UI" w:cs="Segoe UI"/>
        </w:rPr>
      </w:pPr>
      <w:r w:rsidRPr="00DC500B">
        <w:rPr>
          <w:rFonts w:ascii="Segoe UI" w:hAnsi="Segoe UI" w:cs="Segoe UI"/>
          <w:bCs/>
          <w:spacing w:val="-1"/>
        </w:rPr>
        <w:t>There</w:t>
      </w:r>
      <w:r w:rsidRPr="00DC500B">
        <w:rPr>
          <w:rFonts w:ascii="Segoe UI" w:hAnsi="Segoe UI" w:cs="Segoe UI"/>
          <w:bCs/>
          <w:spacing w:val="-2"/>
        </w:rPr>
        <w:t xml:space="preserve"> </w:t>
      </w:r>
      <w:r w:rsidRPr="00DC500B">
        <w:rPr>
          <w:rFonts w:ascii="Segoe UI" w:hAnsi="Segoe UI" w:cs="Segoe UI"/>
          <w:bCs/>
        </w:rPr>
        <w:t>are</w:t>
      </w:r>
      <w:r w:rsidRPr="00DC500B">
        <w:rPr>
          <w:rFonts w:ascii="Segoe UI" w:hAnsi="Segoe UI" w:cs="Segoe UI"/>
          <w:bCs/>
          <w:spacing w:val="-2"/>
        </w:rPr>
        <w:t xml:space="preserve"> </w:t>
      </w:r>
      <w:r w:rsidRPr="00DC500B">
        <w:rPr>
          <w:rFonts w:ascii="Segoe UI" w:hAnsi="Segoe UI" w:cs="Segoe UI"/>
          <w:bCs/>
        </w:rPr>
        <w:t>3</w:t>
      </w:r>
      <w:r w:rsidRPr="00DC500B">
        <w:rPr>
          <w:rFonts w:ascii="Segoe UI" w:hAnsi="Segoe UI" w:cs="Segoe UI"/>
          <w:bCs/>
          <w:spacing w:val="-2"/>
        </w:rPr>
        <w:t xml:space="preserve"> </w:t>
      </w:r>
      <w:r w:rsidRPr="00DC500B">
        <w:rPr>
          <w:rFonts w:ascii="Segoe UI" w:hAnsi="Segoe UI" w:cs="Segoe UI"/>
          <w:bCs/>
          <w:spacing w:val="-1"/>
        </w:rPr>
        <w:t>sections</w:t>
      </w:r>
      <w:r w:rsidRPr="00DC500B">
        <w:rPr>
          <w:rFonts w:ascii="Segoe UI" w:hAnsi="Segoe UI" w:cs="Segoe UI"/>
          <w:bCs/>
          <w:spacing w:val="-2"/>
        </w:rPr>
        <w:t xml:space="preserve"> </w:t>
      </w:r>
      <w:r w:rsidRPr="00DC500B">
        <w:rPr>
          <w:rFonts w:ascii="Segoe UI" w:hAnsi="Segoe UI" w:cs="Segoe UI"/>
          <w:bCs/>
          <w:spacing w:val="-1"/>
        </w:rPr>
        <w:t>in</w:t>
      </w:r>
      <w:r w:rsidRPr="00DC500B">
        <w:rPr>
          <w:rFonts w:ascii="Segoe UI" w:hAnsi="Segoe UI" w:cs="Segoe UI"/>
          <w:bCs/>
        </w:rPr>
        <w:t xml:space="preserve"> </w:t>
      </w:r>
      <w:r w:rsidRPr="00DC500B">
        <w:rPr>
          <w:rFonts w:ascii="Segoe UI" w:hAnsi="Segoe UI" w:cs="Segoe UI"/>
          <w:bCs/>
          <w:spacing w:val="-1"/>
        </w:rPr>
        <w:t>this</w:t>
      </w:r>
      <w:r w:rsidRPr="00DC500B">
        <w:rPr>
          <w:rFonts w:ascii="Segoe UI" w:hAnsi="Segoe UI" w:cs="Segoe UI"/>
          <w:bCs/>
          <w:spacing w:val="-2"/>
        </w:rPr>
        <w:t xml:space="preserve"> </w:t>
      </w:r>
      <w:r w:rsidRPr="00DC500B">
        <w:rPr>
          <w:rFonts w:ascii="Segoe UI" w:hAnsi="Segoe UI" w:cs="Segoe UI"/>
          <w:bCs/>
          <w:spacing w:val="-1"/>
        </w:rPr>
        <w:t>assignment.</w:t>
      </w:r>
      <w:r w:rsidRPr="00DC500B">
        <w:rPr>
          <w:rFonts w:ascii="Segoe UI" w:hAnsi="Segoe UI" w:cs="Segoe UI"/>
          <w:bCs/>
        </w:rPr>
        <w:t xml:space="preserve"> </w:t>
      </w:r>
      <w:r w:rsidRPr="00DC500B">
        <w:rPr>
          <w:rFonts w:ascii="Segoe UI" w:hAnsi="Segoe UI" w:cs="Segoe UI"/>
          <w:bCs/>
          <w:spacing w:val="-1"/>
        </w:rPr>
        <w:t>Please</w:t>
      </w:r>
      <w:r w:rsidRPr="00DC500B">
        <w:rPr>
          <w:rFonts w:ascii="Segoe UI" w:hAnsi="Segoe UI" w:cs="Segoe UI"/>
          <w:bCs/>
          <w:spacing w:val="-2"/>
        </w:rPr>
        <w:t xml:space="preserve"> </w:t>
      </w:r>
      <w:r w:rsidRPr="00DC500B">
        <w:rPr>
          <w:rFonts w:ascii="Segoe UI" w:hAnsi="Segoe UI" w:cs="Segoe UI"/>
          <w:bCs/>
          <w:spacing w:val="-1"/>
        </w:rPr>
        <w:t>write</w:t>
      </w:r>
      <w:r w:rsidRPr="00DC500B">
        <w:rPr>
          <w:rFonts w:ascii="Segoe UI" w:hAnsi="Segoe UI" w:cs="Segoe UI"/>
          <w:bCs/>
          <w:spacing w:val="-2"/>
        </w:rPr>
        <w:t xml:space="preserve"> </w:t>
      </w:r>
      <w:r w:rsidRPr="00DC500B">
        <w:rPr>
          <w:rFonts w:ascii="Segoe UI" w:hAnsi="Segoe UI" w:cs="Segoe UI"/>
          <w:bCs/>
          <w:spacing w:val="-1"/>
        </w:rPr>
        <w:t>up</w:t>
      </w:r>
      <w:r w:rsidRPr="00DC500B">
        <w:rPr>
          <w:rFonts w:ascii="Segoe UI" w:hAnsi="Segoe UI" w:cs="Segoe UI"/>
          <w:bCs/>
        </w:rPr>
        <w:t xml:space="preserve"> </w:t>
      </w:r>
      <w:r w:rsidRPr="00DC500B">
        <w:rPr>
          <w:rFonts w:ascii="Segoe UI" w:hAnsi="Segoe UI" w:cs="Segoe UI"/>
          <w:bCs/>
          <w:spacing w:val="-1"/>
        </w:rPr>
        <w:t>your</w:t>
      </w:r>
      <w:r w:rsidRPr="00DC500B">
        <w:rPr>
          <w:rFonts w:ascii="Segoe UI" w:hAnsi="Segoe UI" w:cs="Segoe UI"/>
          <w:bCs/>
        </w:rPr>
        <w:t xml:space="preserve"> </w:t>
      </w:r>
      <w:r w:rsidRPr="00DC500B">
        <w:rPr>
          <w:rFonts w:ascii="Segoe UI" w:hAnsi="Segoe UI" w:cs="Segoe UI"/>
          <w:bCs/>
          <w:spacing w:val="-1"/>
        </w:rPr>
        <w:t>answers</w:t>
      </w:r>
      <w:r w:rsidRPr="00DC500B">
        <w:rPr>
          <w:rFonts w:ascii="Segoe UI" w:hAnsi="Segoe UI" w:cs="Segoe UI"/>
          <w:bCs/>
          <w:spacing w:val="-2"/>
        </w:rPr>
        <w:t xml:space="preserve"> </w:t>
      </w:r>
      <w:r w:rsidRPr="00DC500B">
        <w:rPr>
          <w:rFonts w:ascii="Segoe UI" w:hAnsi="Segoe UI" w:cs="Segoe UI"/>
          <w:bCs/>
        </w:rPr>
        <w:t>on</w:t>
      </w:r>
      <w:r w:rsidRPr="00DC500B">
        <w:rPr>
          <w:rFonts w:ascii="Segoe UI" w:hAnsi="Segoe UI" w:cs="Segoe UI"/>
          <w:bCs/>
          <w:spacing w:val="-3"/>
        </w:rPr>
        <w:t xml:space="preserve"> </w:t>
      </w:r>
      <w:r w:rsidRPr="00DC500B">
        <w:rPr>
          <w:rFonts w:ascii="Segoe UI" w:hAnsi="Segoe UI" w:cs="Segoe UI"/>
          <w:bCs/>
          <w:spacing w:val="-1"/>
        </w:rPr>
        <w:t>the</w:t>
      </w:r>
      <w:r w:rsidRPr="00DC500B">
        <w:rPr>
          <w:rFonts w:ascii="Segoe UI" w:hAnsi="Segoe UI" w:cs="Segoe UI"/>
          <w:bCs/>
          <w:spacing w:val="49"/>
        </w:rPr>
        <w:t xml:space="preserve"> </w:t>
      </w:r>
      <w:r w:rsidRPr="00DC500B">
        <w:rPr>
          <w:rFonts w:ascii="Segoe UI" w:hAnsi="Segoe UI" w:cs="Segoe UI"/>
          <w:bCs/>
          <w:spacing w:val="-1"/>
        </w:rPr>
        <w:t>Community Involvement</w:t>
      </w:r>
      <w:r w:rsidRPr="00DC500B">
        <w:rPr>
          <w:rFonts w:ascii="Segoe UI" w:hAnsi="Segoe UI" w:cs="Segoe UI"/>
          <w:bCs/>
        </w:rPr>
        <w:t xml:space="preserve"> </w:t>
      </w:r>
      <w:r w:rsidRPr="00DC500B">
        <w:rPr>
          <w:rFonts w:ascii="Segoe UI" w:hAnsi="Segoe UI" w:cs="Segoe UI"/>
          <w:bCs/>
          <w:spacing w:val="-1"/>
        </w:rPr>
        <w:t>Hand-In</w:t>
      </w:r>
      <w:r w:rsidRPr="00DC500B">
        <w:rPr>
          <w:rFonts w:ascii="Segoe UI" w:hAnsi="Segoe UI" w:cs="Segoe UI"/>
          <w:bCs/>
        </w:rPr>
        <w:t xml:space="preserve"> </w:t>
      </w:r>
      <w:r w:rsidRPr="00DC500B">
        <w:rPr>
          <w:rFonts w:ascii="Segoe UI" w:hAnsi="Segoe UI" w:cs="Segoe UI"/>
          <w:bCs/>
          <w:spacing w:val="-1"/>
        </w:rPr>
        <w:t>Sheet</w:t>
      </w:r>
      <w:r w:rsidRPr="00DC500B">
        <w:rPr>
          <w:rFonts w:ascii="Segoe UI" w:hAnsi="Segoe UI" w:cs="Segoe UI"/>
          <w:bCs/>
        </w:rPr>
        <w:t xml:space="preserve"> and</w:t>
      </w:r>
      <w:r w:rsidRPr="00DC500B">
        <w:rPr>
          <w:rFonts w:ascii="Segoe UI" w:hAnsi="Segoe UI" w:cs="Segoe UI"/>
          <w:bCs/>
          <w:spacing w:val="-2"/>
        </w:rPr>
        <w:t xml:space="preserve"> </w:t>
      </w:r>
      <w:r w:rsidRPr="00DC500B">
        <w:rPr>
          <w:rFonts w:ascii="Segoe UI" w:hAnsi="Segoe UI" w:cs="Segoe UI"/>
          <w:bCs/>
        </w:rPr>
        <w:t>be</w:t>
      </w:r>
      <w:r w:rsidRPr="00DC500B">
        <w:rPr>
          <w:rFonts w:ascii="Segoe UI" w:hAnsi="Segoe UI" w:cs="Segoe UI"/>
          <w:bCs/>
          <w:spacing w:val="-2"/>
        </w:rPr>
        <w:t xml:space="preserve"> </w:t>
      </w:r>
      <w:r w:rsidRPr="00DC500B">
        <w:rPr>
          <w:rFonts w:ascii="Segoe UI" w:hAnsi="Segoe UI" w:cs="Segoe UI"/>
          <w:bCs/>
          <w:spacing w:val="-1"/>
        </w:rPr>
        <w:t>prepared</w:t>
      </w:r>
      <w:r w:rsidRPr="00DC500B">
        <w:rPr>
          <w:rFonts w:ascii="Segoe UI" w:hAnsi="Segoe UI" w:cs="Segoe UI"/>
          <w:bCs/>
          <w:spacing w:val="-2"/>
        </w:rPr>
        <w:t xml:space="preserve"> </w:t>
      </w:r>
      <w:r w:rsidRPr="00DC500B">
        <w:rPr>
          <w:rFonts w:ascii="Segoe UI" w:hAnsi="Segoe UI" w:cs="Segoe UI"/>
          <w:bCs/>
        </w:rPr>
        <w:t xml:space="preserve">to </w:t>
      </w:r>
      <w:r w:rsidRPr="00DC500B">
        <w:rPr>
          <w:rFonts w:ascii="Segoe UI" w:hAnsi="Segoe UI" w:cs="Segoe UI"/>
          <w:bCs/>
          <w:spacing w:val="-1"/>
        </w:rPr>
        <w:t>turn</w:t>
      </w:r>
      <w:r w:rsidRPr="00DC500B">
        <w:rPr>
          <w:rFonts w:ascii="Segoe UI" w:hAnsi="Segoe UI" w:cs="Segoe UI"/>
          <w:bCs/>
        </w:rPr>
        <w:t xml:space="preserve"> </w:t>
      </w:r>
      <w:r w:rsidRPr="00DC500B">
        <w:rPr>
          <w:rFonts w:ascii="Segoe UI" w:hAnsi="Segoe UI" w:cs="Segoe UI"/>
          <w:bCs/>
          <w:spacing w:val="-1"/>
        </w:rPr>
        <w:t>it</w:t>
      </w:r>
      <w:r w:rsidRPr="00DC500B">
        <w:rPr>
          <w:rFonts w:ascii="Segoe UI" w:hAnsi="Segoe UI" w:cs="Segoe UI"/>
          <w:bCs/>
        </w:rPr>
        <w:t xml:space="preserve"> </w:t>
      </w:r>
      <w:r w:rsidRPr="00DC500B">
        <w:rPr>
          <w:rFonts w:ascii="Segoe UI" w:hAnsi="Segoe UI" w:cs="Segoe UI"/>
          <w:bCs/>
          <w:spacing w:val="-1"/>
        </w:rPr>
        <w:t>in</w:t>
      </w:r>
      <w:r w:rsidRPr="00DC500B">
        <w:rPr>
          <w:rFonts w:ascii="Segoe UI" w:hAnsi="Segoe UI" w:cs="Segoe UI"/>
          <w:bCs/>
        </w:rPr>
        <w:t xml:space="preserve"> at </w:t>
      </w:r>
      <w:r w:rsidRPr="00DC500B">
        <w:rPr>
          <w:rFonts w:ascii="Segoe UI" w:hAnsi="Segoe UI" w:cs="Segoe UI"/>
          <w:bCs/>
          <w:spacing w:val="-1"/>
        </w:rPr>
        <w:t>our</w:t>
      </w:r>
      <w:r w:rsidRPr="00DC500B">
        <w:rPr>
          <w:rFonts w:ascii="Segoe UI" w:hAnsi="Segoe UI" w:cs="Segoe UI"/>
          <w:bCs/>
          <w:spacing w:val="-2"/>
        </w:rPr>
        <w:t xml:space="preserve"> </w:t>
      </w:r>
      <w:r w:rsidRPr="00DC500B">
        <w:rPr>
          <w:rFonts w:ascii="Segoe UI" w:hAnsi="Segoe UI" w:cs="Segoe UI"/>
          <w:bCs/>
          <w:spacing w:val="-1"/>
        </w:rPr>
        <w:t>next</w:t>
      </w:r>
      <w:r w:rsidRPr="00DC500B">
        <w:rPr>
          <w:rFonts w:ascii="Segoe UI" w:hAnsi="Segoe UI" w:cs="Segoe UI"/>
          <w:bCs/>
        </w:rPr>
        <w:t xml:space="preserve"> </w:t>
      </w:r>
      <w:r w:rsidRPr="00DC500B">
        <w:rPr>
          <w:rFonts w:ascii="Segoe UI" w:hAnsi="Segoe UI" w:cs="Segoe UI"/>
          <w:bCs/>
          <w:spacing w:val="-1"/>
        </w:rPr>
        <w:t xml:space="preserve">session on </w:t>
      </w:r>
      <w:r w:rsidR="003F1240">
        <w:rPr>
          <w:rFonts w:ascii="Segoe UI" w:hAnsi="Segoe UI" w:cs="Segoe UI"/>
          <w:bCs/>
          <w:spacing w:val="-1"/>
        </w:rPr>
        <w:t>October</w:t>
      </w:r>
      <w:r w:rsidRPr="00DC500B">
        <w:rPr>
          <w:rFonts w:ascii="Segoe UI" w:hAnsi="Segoe UI" w:cs="Segoe UI"/>
          <w:bCs/>
          <w:spacing w:val="-1"/>
        </w:rPr>
        <w:t xml:space="preserve"> </w:t>
      </w:r>
      <w:r>
        <w:rPr>
          <w:rFonts w:ascii="Segoe UI" w:hAnsi="Segoe UI" w:cs="Segoe UI"/>
          <w:bCs/>
          <w:spacing w:val="-1"/>
        </w:rPr>
        <w:t>25</w:t>
      </w:r>
      <w:r w:rsidRPr="00DC500B">
        <w:rPr>
          <w:rFonts w:ascii="Segoe UI" w:hAnsi="Segoe UI" w:cs="Segoe UI"/>
          <w:bCs/>
          <w:spacing w:val="-1"/>
          <w:vertAlign w:val="superscript"/>
        </w:rPr>
        <w:t>th</w:t>
      </w:r>
      <w:r w:rsidRPr="00DC500B">
        <w:rPr>
          <w:rFonts w:ascii="Segoe UI" w:hAnsi="Segoe UI" w:cs="Segoe UI"/>
          <w:bCs/>
          <w:spacing w:val="-1"/>
        </w:rPr>
        <w:t>.</w:t>
      </w:r>
      <w:r w:rsidRPr="00DC500B">
        <w:rPr>
          <w:rFonts w:ascii="Segoe UI" w:hAnsi="Segoe UI" w:cs="Segoe UI"/>
          <w:b/>
        </w:rPr>
        <w:t xml:space="preserve"> </w:t>
      </w:r>
      <w:r w:rsidRPr="00DC500B">
        <w:rPr>
          <w:rFonts w:ascii="Segoe UI" w:hAnsi="Segoe UI" w:cs="Segoe UI"/>
        </w:rPr>
        <w:t xml:space="preserve">If you have any questions or need any assistance, call or email Carly Fahey (202-822-8405 x122) </w:t>
      </w:r>
      <w:hyperlink r:id="rId9" w:history="1">
        <w:r w:rsidRPr="00DC500B">
          <w:rPr>
            <w:rStyle w:val="Hyperlink"/>
            <w:rFonts w:ascii="Segoe UI" w:hAnsi="Segoe UI" w:cs="Segoe UI"/>
          </w:rPr>
          <w:t>faheyc@iel.org</w:t>
        </w:r>
      </w:hyperlink>
      <w:r w:rsidRPr="00DC500B">
        <w:rPr>
          <w:rFonts w:ascii="Segoe UI" w:hAnsi="Segoe UI" w:cs="Segoe UI"/>
        </w:rPr>
        <w:t xml:space="preserve"> or Jessica Fuentes-Diaz (202-822-8405 x144) </w:t>
      </w:r>
      <w:hyperlink r:id="rId10" w:history="1">
        <w:r w:rsidRPr="00DC500B">
          <w:rPr>
            <w:rStyle w:val="Hyperlink"/>
            <w:rFonts w:ascii="Segoe UI" w:hAnsi="Segoe UI" w:cs="Segoe UI"/>
          </w:rPr>
          <w:t>fuentesdiazj@iel.org</w:t>
        </w:r>
      </w:hyperlink>
      <w:r w:rsidRPr="00DC500B">
        <w:rPr>
          <w:rFonts w:ascii="Segoe UI" w:hAnsi="Segoe UI" w:cs="Segoe UI"/>
        </w:rPr>
        <w:t>.</w:t>
      </w:r>
    </w:p>
    <w:p w14:paraId="4AD76B83" w14:textId="45446166" w:rsidR="008D3872" w:rsidRDefault="008D3872" w:rsidP="00731E58">
      <w:pPr>
        <w:spacing w:after="0" w:line="240" w:lineRule="auto"/>
        <w:rPr>
          <w:rFonts w:ascii="Segoe UI" w:hAnsi="Segoe UI" w:cs="Segoe UI"/>
        </w:rPr>
      </w:pPr>
    </w:p>
    <w:p w14:paraId="3D2FCDDA" w14:textId="77777777" w:rsidR="00B73E83" w:rsidRPr="00DC500B" w:rsidRDefault="00B73E83" w:rsidP="00B73E83">
      <w:pPr>
        <w:spacing w:after="0" w:line="240" w:lineRule="auto"/>
        <w:rPr>
          <w:rFonts w:ascii="Segoe UI" w:eastAsia="Segoe UI" w:hAnsi="Segoe UI" w:cs="Segoe UI"/>
        </w:rPr>
      </w:pPr>
      <w:r w:rsidRPr="00DC500B">
        <w:rPr>
          <w:rFonts w:ascii="Segoe UI" w:hAnsi="Segoe UI" w:cs="Segoe UI"/>
          <w:b/>
          <w:spacing w:val="-1"/>
        </w:rPr>
        <w:t>Section</w:t>
      </w:r>
      <w:r w:rsidRPr="00DC500B">
        <w:rPr>
          <w:rFonts w:ascii="Segoe UI" w:hAnsi="Segoe UI" w:cs="Segoe UI"/>
          <w:b/>
        </w:rPr>
        <w:t xml:space="preserve"> </w:t>
      </w:r>
      <w:r w:rsidRPr="00DC500B">
        <w:rPr>
          <w:rFonts w:ascii="Segoe UI" w:hAnsi="Segoe UI" w:cs="Segoe UI"/>
          <w:b/>
          <w:spacing w:val="-1"/>
        </w:rPr>
        <w:t>1:</w:t>
      </w:r>
      <w:r w:rsidRPr="00DC500B">
        <w:rPr>
          <w:rFonts w:ascii="Segoe UI" w:hAnsi="Segoe UI" w:cs="Segoe UI"/>
          <w:b/>
          <w:spacing w:val="-3"/>
        </w:rPr>
        <w:t xml:space="preserve"> </w:t>
      </w:r>
      <w:r w:rsidRPr="00DC500B">
        <w:rPr>
          <w:rFonts w:ascii="Segoe UI" w:hAnsi="Segoe UI" w:cs="Segoe UI"/>
          <w:b/>
          <w:spacing w:val="-1"/>
        </w:rPr>
        <w:t>Use</w:t>
      </w:r>
      <w:r w:rsidRPr="00DC500B">
        <w:rPr>
          <w:rFonts w:ascii="Segoe UI" w:hAnsi="Segoe UI" w:cs="Segoe UI"/>
          <w:b/>
          <w:spacing w:val="-2"/>
        </w:rPr>
        <w:t xml:space="preserve"> </w:t>
      </w:r>
      <w:r w:rsidRPr="00DC500B">
        <w:rPr>
          <w:rFonts w:ascii="Segoe UI" w:hAnsi="Segoe UI" w:cs="Segoe UI"/>
          <w:b/>
          <w:spacing w:val="-1"/>
        </w:rPr>
        <w:t>Your</w:t>
      </w:r>
      <w:r w:rsidRPr="00DC500B">
        <w:rPr>
          <w:rFonts w:ascii="Segoe UI" w:hAnsi="Segoe UI" w:cs="Segoe UI"/>
          <w:b/>
        </w:rPr>
        <w:t xml:space="preserve"> </w:t>
      </w:r>
      <w:r w:rsidRPr="00DC500B">
        <w:rPr>
          <w:rFonts w:ascii="Segoe UI" w:hAnsi="Segoe UI" w:cs="Segoe UI"/>
          <w:b/>
          <w:spacing w:val="-1"/>
        </w:rPr>
        <w:t>Resources</w:t>
      </w:r>
    </w:p>
    <w:p w14:paraId="6DF8ED2C" w14:textId="77777777" w:rsidR="00B73E83" w:rsidRPr="00DC500B" w:rsidRDefault="00B73E83" w:rsidP="00B73E83">
      <w:pPr>
        <w:spacing w:after="0" w:line="240" w:lineRule="auto"/>
        <w:ind w:right="41"/>
        <w:rPr>
          <w:rFonts w:ascii="Segoe UI" w:eastAsia="Segoe UI" w:hAnsi="Segoe UI" w:cs="Segoe UI"/>
        </w:rPr>
      </w:pPr>
      <w:r w:rsidRPr="00DC500B">
        <w:rPr>
          <w:rFonts w:ascii="Segoe UI" w:hAnsi="Segoe UI" w:cs="Segoe UI"/>
          <w:spacing w:val="-1"/>
        </w:rPr>
        <w:t>Review</w:t>
      </w:r>
      <w:r w:rsidRPr="00DC500B">
        <w:rPr>
          <w:rFonts w:ascii="Segoe UI" w:hAnsi="Segoe UI" w:cs="Segoe UI"/>
          <w:spacing w:val="1"/>
        </w:rPr>
        <w:t xml:space="preserve"> </w:t>
      </w:r>
      <w:r w:rsidRPr="00DC500B">
        <w:rPr>
          <w:rFonts w:ascii="Segoe UI" w:hAnsi="Segoe UI" w:cs="Segoe UI"/>
          <w:spacing w:val="-1"/>
        </w:rPr>
        <w:t>your</w:t>
      </w:r>
      <w:r w:rsidRPr="00DC500B">
        <w:rPr>
          <w:rFonts w:ascii="Segoe UI" w:hAnsi="Segoe UI" w:cs="Segoe UI"/>
          <w:spacing w:val="-2"/>
        </w:rPr>
        <w:t xml:space="preserve"> </w:t>
      </w:r>
      <w:r w:rsidRPr="00DC500B">
        <w:rPr>
          <w:rFonts w:ascii="Segoe UI" w:hAnsi="Segoe UI" w:cs="Segoe UI"/>
          <w:spacing w:val="-1"/>
        </w:rPr>
        <w:t>resource packet</w:t>
      </w:r>
      <w:r w:rsidRPr="00DC500B">
        <w:rPr>
          <w:rFonts w:ascii="Segoe UI" w:hAnsi="Segoe UI" w:cs="Segoe UI"/>
        </w:rPr>
        <w:t xml:space="preserve"> </w:t>
      </w:r>
      <w:r w:rsidRPr="00DC500B">
        <w:rPr>
          <w:rFonts w:ascii="Segoe UI" w:hAnsi="Segoe UI" w:cs="Segoe UI"/>
          <w:spacing w:val="-1"/>
        </w:rPr>
        <w:t>and</w:t>
      </w:r>
      <w:r w:rsidRPr="00DC500B">
        <w:rPr>
          <w:rFonts w:ascii="Segoe UI" w:hAnsi="Segoe UI" w:cs="Segoe UI"/>
        </w:rPr>
        <w:t xml:space="preserve"> </w:t>
      </w:r>
      <w:r w:rsidRPr="00DC500B">
        <w:rPr>
          <w:rFonts w:ascii="Segoe UI" w:hAnsi="Segoe UI" w:cs="Segoe UI"/>
          <w:spacing w:val="-1"/>
        </w:rPr>
        <w:t>select</w:t>
      </w:r>
      <w:r w:rsidRPr="00DC500B">
        <w:rPr>
          <w:rFonts w:ascii="Segoe UI" w:hAnsi="Segoe UI" w:cs="Segoe UI"/>
        </w:rPr>
        <w:t xml:space="preserve"> one</w:t>
      </w:r>
      <w:r w:rsidRPr="00DC500B">
        <w:rPr>
          <w:rFonts w:ascii="Segoe UI" w:hAnsi="Segoe UI" w:cs="Segoe UI"/>
          <w:spacing w:val="-3"/>
        </w:rPr>
        <w:t xml:space="preserve"> </w:t>
      </w:r>
      <w:r w:rsidRPr="00DC500B">
        <w:rPr>
          <w:rFonts w:ascii="Segoe UI" w:hAnsi="Segoe UI" w:cs="Segoe UI"/>
        </w:rPr>
        <w:t>of</w:t>
      </w:r>
      <w:r w:rsidRPr="00DC500B">
        <w:rPr>
          <w:rFonts w:ascii="Segoe UI" w:hAnsi="Segoe UI" w:cs="Segoe UI"/>
          <w:spacing w:val="-2"/>
        </w:rPr>
        <w:t xml:space="preserve"> </w:t>
      </w:r>
      <w:r w:rsidRPr="00DC500B">
        <w:rPr>
          <w:rFonts w:ascii="Segoe UI" w:hAnsi="Segoe UI" w:cs="Segoe UI"/>
          <w:spacing w:val="-1"/>
        </w:rPr>
        <w:t>the resources</w:t>
      </w:r>
      <w:r w:rsidRPr="00DC500B">
        <w:rPr>
          <w:rFonts w:ascii="Segoe UI" w:hAnsi="Segoe UI" w:cs="Segoe UI"/>
        </w:rPr>
        <w:t xml:space="preserve"> </w:t>
      </w:r>
      <w:r w:rsidRPr="00DC500B">
        <w:rPr>
          <w:rFonts w:ascii="Segoe UI" w:hAnsi="Segoe UI" w:cs="Segoe UI"/>
          <w:spacing w:val="-1"/>
        </w:rPr>
        <w:t>of</w:t>
      </w:r>
      <w:r w:rsidRPr="00DC500B">
        <w:rPr>
          <w:rFonts w:ascii="Segoe UI" w:hAnsi="Segoe UI" w:cs="Segoe UI"/>
          <w:spacing w:val="1"/>
        </w:rPr>
        <w:t xml:space="preserve"> </w:t>
      </w:r>
      <w:r w:rsidRPr="00DC500B">
        <w:rPr>
          <w:rFonts w:ascii="Segoe UI" w:hAnsi="Segoe UI" w:cs="Segoe UI"/>
          <w:spacing w:val="-1"/>
        </w:rPr>
        <w:t xml:space="preserve">interest </w:t>
      </w:r>
      <w:r w:rsidRPr="00DC500B">
        <w:rPr>
          <w:rFonts w:ascii="Segoe UI" w:hAnsi="Segoe UI" w:cs="Segoe UI"/>
        </w:rPr>
        <w:t>to</w:t>
      </w:r>
      <w:r w:rsidRPr="00DC500B">
        <w:rPr>
          <w:rFonts w:ascii="Segoe UI" w:hAnsi="Segoe UI" w:cs="Segoe UI"/>
          <w:spacing w:val="-2"/>
        </w:rPr>
        <w:t xml:space="preserve"> you.</w:t>
      </w:r>
      <w:r w:rsidRPr="00DC500B">
        <w:rPr>
          <w:rFonts w:ascii="Segoe UI" w:hAnsi="Segoe UI" w:cs="Segoe UI"/>
          <w:spacing w:val="-1"/>
        </w:rPr>
        <w:t xml:space="preserve"> Answer</w:t>
      </w:r>
      <w:r w:rsidRPr="00DC500B">
        <w:rPr>
          <w:rFonts w:ascii="Segoe UI" w:hAnsi="Segoe UI" w:cs="Segoe UI"/>
          <w:spacing w:val="38"/>
        </w:rPr>
        <w:t xml:space="preserve"> </w:t>
      </w:r>
      <w:r w:rsidRPr="00DC500B">
        <w:rPr>
          <w:rFonts w:ascii="Segoe UI" w:hAnsi="Segoe UI" w:cs="Segoe UI"/>
          <w:spacing w:val="-1"/>
        </w:rPr>
        <w:t>the Section</w:t>
      </w:r>
      <w:r w:rsidRPr="00DC500B">
        <w:rPr>
          <w:rFonts w:ascii="Segoe UI" w:hAnsi="Segoe UI" w:cs="Segoe UI"/>
          <w:spacing w:val="-3"/>
        </w:rPr>
        <w:t xml:space="preserve"> </w:t>
      </w:r>
      <w:r w:rsidRPr="00DC500B">
        <w:rPr>
          <w:rFonts w:ascii="Segoe UI" w:hAnsi="Segoe UI" w:cs="Segoe UI"/>
        </w:rPr>
        <w:t>1</w:t>
      </w:r>
      <w:r w:rsidRPr="00DC500B">
        <w:rPr>
          <w:rFonts w:ascii="Segoe UI" w:hAnsi="Segoe UI" w:cs="Segoe UI"/>
          <w:spacing w:val="-1"/>
        </w:rPr>
        <w:t xml:space="preserve"> questions</w:t>
      </w:r>
      <w:r w:rsidRPr="00DC500B">
        <w:rPr>
          <w:rFonts w:ascii="Segoe UI" w:hAnsi="Segoe UI" w:cs="Segoe UI"/>
          <w:spacing w:val="-2"/>
        </w:rPr>
        <w:t xml:space="preserve"> </w:t>
      </w:r>
      <w:r w:rsidRPr="00DC500B">
        <w:rPr>
          <w:rFonts w:ascii="Segoe UI" w:hAnsi="Segoe UI" w:cs="Segoe UI"/>
          <w:spacing w:val="-1"/>
        </w:rPr>
        <w:t>about</w:t>
      </w:r>
      <w:r w:rsidRPr="00DC500B">
        <w:rPr>
          <w:rFonts w:ascii="Segoe UI" w:hAnsi="Segoe UI" w:cs="Segoe UI"/>
          <w:spacing w:val="-2"/>
        </w:rPr>
        <w:t xml:space="preserve"> </w:t>
      </w:r>
      <w:r w:rsidRPr="00DC500B">
        <w:rPr>
          <w:rFonts w:ascii="Segoe UI" w:hAnsi="Segoe UI" w:cs="Segoe UI"/>
          <w:spacing w:val="-1"/>
        </w:rPr>
        <w:t xml:space="preserve">the resource </w:t>
      </w:r>
      <w:r w:rsidRPr="00DC500B">
        <w:rPr>
          <w:rFonts w:ascii="Segoe UI" w:hAnsi="Segoe UI" w:cs="Segoe UI"/>
        </w:rPr>
        <w:t>on</w:t>
      </w:r>
      <w:r w:rsidRPr="00DC500B">
        <w:rPr>
          <w:rFonts w:ascii="Segoe UI" w:hAnsi="Segoe UI" w:cs="Segoe UI"/>
          <w:spacing w:val="-3"/>
        </w:rPr>
        <w:t xml:space="preserve"> </w:t>
      </w:r>
      <w:r w:rsidRPr="00DC500B">
        <w:rPr>
          <w:rFonts w:ascii="Segoe UI" w:hAnsi="Segoe UI" w:cs="Segoe UI"/>
          <w:spacing w:val="-1"/>
        </w:rPr>
        <w:t>the Community</w:t>
      </w:r>
      <w:r w:rsidRPr="00DC500B">
        <w:rPr>
          <w:rFonts w:ascii="Segoe UI" w:hAnsi="Segoe UI" w:cs="Segoe UI"/>
          <w:spacing w:val="1"/>
        </w:rPr>
        <w:t xml:space="preserve"> </w:t>
      </w:r>
      <w:r w:rsidRPr="00DC500B">
        <w:rPr>
          <w:rFonts w:ascii="Segoe UI" w:hAnsi="Segoe UI" w:cs="Segoe UI"/>
          <w:spacing w:val="-1"/>
        </w:rPr>
        <w:t>Involvement</w:t>
      </w:r>
      <w:r w:rsidRPr="00DC500B">
        <w:rPr>
          <w:rFonts w:ascii="Segoe UI" w:hAnsi="Segoe UI" w:cs="Segoe UI"/>
          <w:spacing w:val="-2"/>
        </w:rPr>
        <w:t xml:space="preserve"> </w:t>
      </w:r>
      <w:r w:rsidRPr="00DC500B">
        <w:rPr>
          <w:rFonts w:ascii="Segoe UI" w:hAnsi="Segoe UI" w:cs="Segoe UI"/>
          <w:spacing w:val="-1"/>
        </w:rPr>
        <w:t>Hand-in</w:t>
      </w:r>
      <w:r w:rsidRPr="00DC500B">
        <w:rPr>
          <w:rFonts w:ascii="Segoe UI" w:hAnsi="Segoe UI" w:cs="Segoe UI"/>
          <w:spacing w:val="48"/>
        </w:rPr>
        <w:t xml:space="preserve"> </w:t>
      </w:r>
      <w:r w:rsidRPr="00DC500B">
        <w:rPr>
          <w:rFonts w:ascii="Segoe UI" w:hAnsi="Segoe UI" w:cs="Segoe UI"/>
          <w:spacing w:val="-1"/>
        </w:rPr>
        <w:t>Sheet.</w:t>
      </w:r>
    </w:p>
    <w:p w14:paraId="01AFAE0B" w14:textId="77777777" w:rsidR="00B73E83" w:rsidRPr="00DC500B" w:rsidRDefault="00B73E83" w:rsidP="00B73E83">
      <w:pPr>
        <w:spacing w:after="0" w:line="240" w:lineRule="auto"/>
        <w:rPr>
          <w:rFonts w:ascii="Segoe UI" w:eastAsia="Segoe UI" w:hAnsi="Segoe UI" w:cs="Segoe UI"/>
        </w:rPr>
      </w:pPr>
    </w:p>
    <w:p w14:paraId="4BB4959E" w14:textId="77777777" w:rsidR="00B73E83" w:rsidRPr="00DC500B" w:rsidRDefault="00B73E83" w:rsidP="00B73E83">
      <w:pPr>
        <w:spacing w:after="0" w:line="240" w:lineRule="auto"/>
        <w:rPr>
          <w:rFonts w:ascii="Segoe UI" w:eastAsia="Segoe UI" w:hAnsi="Segoe UI" w:cs="Segoe UI"/>
        </w:rPr>
      </w:pPr>
      <w:r w:rsidRPr="00DC500B">
        <w:rPr>
          <w:rFonts w:ascii="Segoe UI" w:hAnsi="Segoe UI" w:cs="Segoe UI"/>
          <w:b/>
          <w:spacing w:val="-1"/>
        </w:rPr>
        <w:t>Section</w:t>
      </w:r>
      <w:r w:rsidRPr="00DC500B">
        <w:rPr>
          <w:rFonts w:ascii="Segoe UI" w:hAnsi="Segoe UI" w:cs="Segoe UI"/>
          <w:b/>
        </w:rPr>
        <w:t xml:space="preserve"> </w:t>
      </w:r>
      <w:r w:rsidRPr="00DC500B">
        <w:rPr>
          <w:rFonts w:ascii="Segoe UI" w:hAnsi="Segoe UI" w:cs="Segoe UI"/>
          <w:b/>
          <w:spacing w:val="-1"/>
        </w:rPr>
        <w:t>2:</w:t>
      </w:r>
      <w:r w:rsidRPr="00DC500B">
        <w:rPr>
          <w:rFonts w:ascii="Segoe UI" w:hAnsi="Segoe UI" w:cs="Segoe UI"/>
          <w:b/>
        </w:rPr>
        <w:t xml:space="preserve"> </w:t>
      </w:r>
      <w:r w:rsidRPr="00DC500B">
        <w:rPr>
          <w:rFonts w:ascii="Segoe UI" w:hAnsi="Segoe UI" w:cs="Segoe UI"/>
          <w:b/>
          <w:spacing w:val="-1"/>
        </w:rPr>
        <w:t>Explore</w:t>
      </w:r>
      <w:r w:rsidRPr="00DC500B">
        <w:rPr>
          <w:rFonts w:ascii="Segoe UI" w:hAnsi="Segoe UI" w:cs="Segoe UI"/>
          <w:b/>
          <w:spacing w:val="-4"/>
        </w:rPr>
        <w:t xml:space="preserve"> </w:t>
      </w:r>
      <w:r w:rsidRPr="00DC500B">
        <w:rPr>
          <w:rFonts w:ascii="Segoe UI" w:hAnsi="Segoe UI" w:cs="Segoe UI"/>
          <w:b/>
          <w:spacing w:val="-1"/>
        </w:rPr>
        <w:t>the</w:t>
      </w:r>
      <w:r w:rsidRPr="00DC500B">
        <w:rPr>
          <w:rFonts w:ascii="Segoe UI" w:hAnsi="Segoe UI" w:cs="Segoe UI"/>
          <w:b/>
          <w:spacing w:val="-2"/>
        </w:rPr>
        <w:t xml:space="preserve"> </w:t>
      </w:r>
      <w:r w:rsidRPr="00DC500B">
        <w:rPr>
          <w:rFonts w:ascii="Segoe UI" w:hAnsi="Segoe UI" w:cs="Segoe UI"/>
          <w:b/>
          <w:spacing w:val="-1"/>
        </w:rPr>
        <w:t>Community</w:t>
      </w:r>
    </w:p>
    <w:p w14:paraId="69DC9C06" w14:textId="77777777" w:rsidR="00B73E83" w:rsidRPr="00DC500B" w:rsidRDefault="00B73E83" w:rsidP="00B73E83">
      <w:pPr>
        <w:spacing w:after="0" w:line="240" w:lineRule="auto"/>
        <w:ind w:left="1" w:right="60"/>
        <w:rPr>
          <w:rFonts w:ascii="Segoe UI" w:eastAsia="Segoe UI" w:hAnsi="Segoe UI" w:cs="Segoe UI"/>
        </w:rPr>
      </w:pPr>
      <w:r w:rsidRPr="00DC500B">
        <w:rPr>
          <w:rFonts w:ascii="Segoe UI" w:hAnsi="Segoe UI" w:cs="Segoe UI"/>
          <w:spacing w:val="-1"/>
        </w:rPr>
        <w:t xml:space="preserve">There </w:t>
      </w:r>
      <w:r w:rsidRPr="00DC500B">
        <w:rPr>
          <w:rFonts w:ascii="Segoe UI" w:hAnsi="Segoe UI" w:cs="Segoe UI"/>
        </w:rPr>
        <w:t>are</w:t>
      </w:r>
      <w:r w:rsidRPr="00DC500B">
        <w:rPr>
          <w:rFonts w:ascii="Segoe UI" w:hAnsi="Segoe UI" w:cs="Segoe UI"/>
          <w:spacing w:val="-3"/>
        </w:rPr>
        <w:t xml:space="preserve"> </w:t>
      </w:r>
      <w:r w:rsidRPr="00DC500B">
        <w:rPr>
          <w:rFonts w:ascii="Segoe UI" w:hAnsi="Segoe UI" w:cs="Segoe UI"/>
          <w:spacing w:val="-1"/>
        </w:rPr>
        <w:t>many</w:t>
      </w:r>
      <w:r w:rsidRPr="00DC500B">
        <w:rPr>
          <w:rFonts w:ascii="Segoe UI" w:hAnsi="Segoe UI" w:cs="Segoe UI"/>
          <w:spacing w:val="1"/>
        </w:rPr>
        <w:t xml:space="preserve"> </w:t>
      </w:r>
      <w:r w:rsidRPr="00DC500B">
        <w:rPr>
          <w:rFonts w:ascii="Segoe UI" w:hAnsi="Segoe UI" w:cs="Segoe UI"/>
          <w:spacing w:val="-1"/>
        </w:rPr>
        <w:t>events</w:t>
      </w:r>
      <w:r w:rsidRPr="00DC500B">
        <w:rPr>
          <w:rFonts w:ascii="Segoe UI" w:hAnsi="Segoe UI" w:cs="Segoe UI"/>
        </w:rPr>
        <w:t xml:space="preserve"> </w:t>
      </w:r>
      <w:r w:rsidRPr="00DC500B">
        <w:rPr>
          <w:rFonts w:ascii="Segoe UI" w:hAnsi="Segoe UI" w:cs="Segoe UI"/>
          <w:spacing w:val="-1"/>
        </w:rPr>
        <w:t xml:space="preserve">in the </w:t>
      </w:r>
      <w:r w:rsidRPr="00DC500B">
        <w:rPr>
          <w:rFonts w:ascii="Segoe UI" w:hAnsi="Segoe UI" w:cs="Segoe UI"/>
          <w:spacing w:val="-2"/>
        </w:rPr>
        <w:t xml:space="preserve">community </w:t>
      </w:r>
      <w:r w:rsidRPr="00DC500B">
        <w:rPr>
          <w:rFonts w:ascii="Segoe UI" w:hAnsi="Segoe UI" w:cs="Segoe UI"/>
          <w:spacing w:val="-1"/>
        </w:rPr>
        <w:t>that</w:t>
      </w:r>
      <w:r w:rsidRPr="00DC500B">
        <w:rPr>
          <w:rFonts w:ascii="Segoe UI" w:hAnsi="Segoe UI" w:cs="Segoe UI"/>
        </w:rPr>
        <w:t xml:space="preserve"> </w:t>
      </w:r>
      <w:r w:rsidRPr="00DC500B">
        <w:rPr>
          <w:rFonts w:ascii="Segoe UI" w:hAnsi="Segoe UI" w:cs="Segoe UI"/>
          <w:spacing w:val="-1"/>
        </w:rPr>
        <w:t>are relevant</w:t>
      </w:r>
      <w:r w:rsidRPr="00DC500B">
        <w:rPr>
          <w:rFonts w:ascii="Segoe UI" w:hAnsi="Segoe UI" w:cs="Segoe UI"/>
          <w:spacing w:val="-2"/>
        </w:rPr>
        <w:t xml:space="preserve"> </w:t>
      </w:r>
      <w:r w:rsidRPr="00DC500B">
        <w:rPr>
          <w:rFonts w:ascii="Segoe UI" w:hAnsi="Segoe UI" w:cs="Segoe UI"/>
        </w:rPr>
        <w:t>to</w:t>
      </w:r>
      <w:r w:rsidRPr="00DC500B">
        <w:rPr>
          <w:rFonts w:ascii="Segoe UI" w:hAnsi="Segoe UI" w:cs="Segoe UI"/>
          <w:spacing w:val="1"/>
        </w:rPr>
        <w:t xml:space="preserve"> </w:t>
      </w:r>
      <w:r w:rsidRPr="00DC500B">
        <w:rPr>
          <w:rFonts w:ascii="Segoe UI" w:hAnsi="Segoe UI" w:cs="Segoe UI"/>
          <w:spacing w:val="-1"/>
        </w:rPr>
        <w:t>disability</w:t>
      </w:r>
      <w:r w:rsidRPr="00DC500B">
        <w:rPr>
          <w:rFonts w:ascii="Segoe UI" w:hAnsi="Segoe UI" w:cs="Segoe UI"/>
          <w:spacing w:val="-2"/>
        </w:rPr>
        <w:t xml:space="preserve"> </w:t>
      </w:r>
      <w:r w:rsidRPr="00DC500B">
        <w:rPr>
          <w:rFonts w:ascii="Segoe UI" w:hAnsi="Segoe UI" w:cs="Segoe UI"/>
          <w:spacing w:val="-1"/>
        </w:rPr>
        <w:t>advocacy. Pick</w:t>
      </w:r>
      <w:r w:rsidRPr="00DC500B">
        <w:rPr>
          <w:rFonts w:ascii="Segoe UI" w:hAnsi="Segoe UI" w:cs="Segoe UI"/>
          <w:spacing w:val="57"/>
        </w:rPr>
        <w:t xml:space="preserve"> </w:t>
      </w:r>
      <w:r w:rsidRPr="00DC500B">
        <w:rPr>
          <w:rFonts w:ascii="Segoe UI" w:hAnsi="Segoe UI" w:cs="Segoe UI"/>
        </w:rPr>
        <w:t>one</w:t>
      </w:r>
      <w:r w:rsidRPr="00DC500B">
        <w:rPr>
          <w:rFonts w:ascii="Segoe UI" w:hAnsi="Segoe UI" w:cs="Segoe UI"/>
          <w:spacing w:val="-1"/>
        </w:rPr>
        <w:t xml:space="preserve"> </w:t>
      </w:r>
      <w:r w:rsidRPr="00DC500B">
        <w:rPr>
          <w:rFonts w:ascii="Segoe UI" w:hAnsi="Segoe UI" w:cs="Segoe UI"/>
        </w:rPr>
        <w:t>(or</w:t>
      </w:r>
      <w:r w:rsidRPr="00DC500B">
        <w:rPr>
          <w:rFonts w:ascii="Segoe UI" w:hAnsi="Segoe UI" w:cs="Segoe UI"/>
          <w:spacing w:val="-2"/>
        </w:rPr>
        <w:t xml:space="preserve"> </w:t>
      </w:r>
      <w:r w:rsidRPr="00DC500B">
        <w:rPr>
          <w:rFonts w:ascii="Segoe UI" w:hAnsi="Segoe UI" w:cs="Segoe UI"/>
          <w:spacing w:val="-1"/>
        </w:rPr>
        <w:t>more!) events</w:t>
      </w:r>
      <w:r w:rsidRPr="00DC500B">
        <w:rPr>
          <w:rFonts w:ascii="Segoe UI" w:hAnsi="Segoe UI" w:cs="Segoe UI"/>
        </w:rPr>
        <w:t xml:space="preserve"> </w:t>
      </w:r>
      <w:r w:rsidRPr="00DC500B">
        <w:rPr>
          <w:rFonts w:ascii="Segoe UI" w:hAnsi="Segoe UI" w:cs="Segoe UI"/>
          <w:spacing w:val="-1"/>
        </w:rPr>
        <w:t>to</w:t>
      </w:r>
      <w:r w:rsidRPr="00DC500B">
        <w:rPr>
          <w:rFonts w:ascii="Segoe UI" w:hAnsi="Segoe UI" w:cs="Segoe UI"/>
          <w:spacing w:val="-2"/>
        </w:rPr>
        <w:t xml:space="preserve"> </w:t>
      </w:r>
      <w:r w:rsidRPr="00DC500B">
        <w:rPr>
          <w:rFonts w:ascii="Segoe UI" w:hAnsi="Segoe UI" w:cs="Segoe UI"/>
          <w:spacing w:val="-1"/>
        </w:rPr>
        <w:t>attend</w:t>
      </w:r>
      <w:r w:rsidRPr="00DC500B">
        <w:rPr>
          <w:rFonts w:ascii="Segoe UI" w:hAnsi="Segoe UI" w:cs="Segoe UI"/>
        </w:rPr>
        <w:t xml:space="preserve"> </w:t>
      </w:r>
      <w:r w:rsidRPr="00DC500B">
        <w:rPr>
          <w:rFonts w:ascii="Segoe UI" w:hAnsi="Segoe UI" w:cs="Segoe UI"/>
          <w:spacing w:val="-1"/>
        </w:rPr>
        <w:t>from</w:t>
      </w:r>
      <w:r w:rsidRPr="00DC500B">
        <w:rPr>
          <w:rFonts w:ascii="Segoe UI" w:hAnsi="Segoe UI" w:cs="Segoe UI"/>
          <w:spacing w:val="-2"/>
        </w:rPr>
        <w:t xml:space="preserve"> </w:t>
      </w:r>
      <w:r w:rsidRPr="00DC500B">
        <w:rPr>
          <w:rFonts w:ascii="Segoe UI" w:hAnsi="Segoe UI" w:cs="Segoe UI"/>
          <w:spacing w:val="-1"/>
        </w:rPr>
        <w:t>the</w:t>
      </w:r>
      <w:r w:rsidRPr="00DC500B">
        <w:rPr>
          <w:rFonts w:ascii="Segoe UI" w:hAnsi="Segoe UI" w:cs="Segoe UI"/>
        </w:rPr>
        <w:t xml:space="preserve"> </w:t>
      </w:r>
      <w:r w:rsidRPr="00DC500B">
        <w:rPr>
          <w:rFonts w:ascii="Segoe UI" w:hAnsi="Segoe UI" w:cs="Segoe UI"/>
          <w:bCs/>
          <w:spacing w:val="-1"/>
        </w:rPr>
        <w:t>event</w:t>
      </w:r>
      <w:r w:rsidRPr="00DC500B">
        <w:rPr>
          <w:rFonts w:ascii="Segoe UI" w:hAnsi="Segoe UI" w:cs="Segoe UI"/>
          <w:bCs/>
        </w:rPr>
        <w:t xml:space="preserve"> </w:t>
      </w:r>
      <w:r w:rsidRPr="00DC500B">
        <w:rPr>
          <w:rFonts w:ascii="Segoe UI" w:hAnsi="Segoe UI" w:cs="Segoe UI"/>
          <w:bCs/>
          <w:spacing w:val="-1"/>
        </w:rPr>
        <w:t>section</w:t>
      </w:r>
      <w:r w:rsidRPr="00DC500B">
        <w:rPr>
          <w:rFonts w:ascii="Segoe UI" w:hAnsi="Segoe UI" w:cs="Segoe UI"/>
          <w:bCs/>
          <w:spacing w:val="-3"/>
        </w:rPr>
        <w:t xml:space="preserve"> </w:t>
      </w:r>
      <w:r w:rsidRPr="00DC500B">
        <w:rPr>
          <w:rFonts w:ascii="Segoe UI" w:hAnsi="Segoe UI" w:cs="Segoe UI"/>
          <w:bCs/>
        </w:rPr>
        <w:t>of</w:t>
      </w:r>
      <w:r w:rsidRPr="00DC500B">
        <w:rPr>
          <w:rFonts w:ascii="Segoe UI" w:hAnsi="Segoe UI" w:cs="Segoe UI"/>
          <w:bCs/>
          <w:spacing w:val="-3"/>
        </w:rPr>
        <w:t xml:space="preserve"> </w:t>
      </w:r>
      <w:r w:rsidRPr="00DC500B">
        <w:rPr>
          <w:rFonts w:ascii="Segoe UI" w:hAnsi="Segoe UI" w:cs="Segoe UI"/>
          <w:bCs/>
          <w:spacing w:val="-1"/>
        </w:rPr>
        <w:t>the</w:t>
      </w:r>
      <w:r w:rsidRPr="00DC500B">
        <w:rPr>
          <w:rFonts w:ascii="Segoe UI" w:hAnsi="Segoe UI" w:cs="Segoe UI"/>
          <w:bCs/>
          <w:spacing w:val="-2"/>
        </w:rPr>
        <w:t xml:space="preserve"> </w:t>
      </w:r>
      <w:r w:rsidRPr="00DC500B">
        <w:rPr>
          <w:rFonts w:ascii="Segoe UI" w:hAnsi="Segoe UI" w:cs="Segoe UI"/>
          <w:bCs/>
          <w:spacing w:val="-1"/>
        </w:rPr>
        <w:t>packet</w:t>
      </w:r>
      <w:r w:rsidRPr="00DC500B">
        <w:rPr>
          <w:rFonts w:ascii="Segoe UI" w:hAnsi="Segoe UI" w:cs="Segoe UI"/>
          <w:b/>
          <w:spacing w:val="-2"/>
        </w:rPr>
        <w:t xml:space="preserve"> </w:t>
      </w:r>
      <w:r w:rsidRPr="00DC500B">
        <w:rPr>
          <w:rFonts w:ascii="Segoe UI" w:hAnsi="Segoe UI" w:cs="Segoe UI"/>
        </w:rPr>
        <w:t>and</w:t>
      </w:r>
      <w:r w:rsidRPr="00DC500B">
        <w:rPr>
          <w:rFonts w:ascii="Segoe UI" w:hAnsi="Segoe UI" w:cs="Segoe UI"/>
          <w:spacing w:val="-3"/>
        </w:rPr>
        <w:t xml:space="preserve"> </w:t>
      </w:r>
      <w:r w:rsidRPr="00DC500B">
        <w:rPr>
          <w:rFonts w:ascii="Segoe UI" w:hAnsi="Segoe UI" w:cs="Segoe UI"/>
          <w:spacing w:val="-1"/>
        </w:rPr>
        <w:t>answer</w:t>
      </w:r>
      <w:r w:rsidRPr="00DC500B">
        <w:rPr>
          <w:rFonts w:ascii="Segoe UI" w:hAnsi="Segoe UI" w:cs="Segoe UI"/>
          <w:spacing w:val="-2"/>
        </w:rPr>
        <w:t xml:space="preserve"> </w:t>
      </w:r>
      <w:r w:rsidRPr="00DC500B">
        <w:rPr>
          <w:rFonts w:ascii="Segoe UI" w:hAnsi="Segoe UI" w:cs="Segoe UI"/>
          <w:spacing w:val="-1"/>
        </w:rPr>
        <w:t>the</w:t>
      </w:r>
      <w:r w:rsidRPr="00DC500B">
        <w:rPr>
          <w:rFonts w:ascii="Segoe UI" w:hAnsi="Segoe UI" w:cs="Segoe UI"/>
          <w:spacing w:val="50"/>
        </w:rPr>
        <w:t xml:space="preserve"> </w:t>
      </w:r>
      <w:r w:rsidRPr="00DC500B">
        <w:rPr>
          <w:rFonts w:ascii="Segoe UI" w:hAnsi="Segoe UI" w:cs="Segoe UI"/>
          <w:spacing w:val="-1"/>
        </w:rPr>
        <w:t xml:space="preserve">Section </w:t>
      </w:r>
      <w:r w:rsidRPr="00DC500B">
        <w:rPr>
          <w:rFonts w:ascii="Segoe UI" w:hAnsi="Segoe UI" w:cs="Segoe UI"/>
        </w:rPr>
        <w:t>2</w:t>
      </w:r>
      <w:r w:rsidRPr="00DC500B">
        <w:rPr>
          <w:rFonts w:ascii="Segoe UI" w:hAnsi="Segoe UI" w:cs="Segoe UI"/>
          <w:spacing w:val="-1"/>
        </w:rPr>
        <w:t xml:space="preserve"> questions</w:t>
      </w:r>
      <w:r w:rsidRPr="00DC500B">
        <w:rPr>
          <w:rFonts w:ascii="Segoe UI" w:hAnsi="Segoe UI" w:cs="Segoe UI"/>
          <w:spacing w:val="-2"/>
        </w:rPr>
        <w:t xml:space="preserve"> </w:t>
      </w:r>
      <w:r w:rsidRPr="00DC500B">
        <w:rPr>
          <w:rFonts w:ascii="Segoe UI" w:hAnsi="Segoe UI" w:cs="Segoe UI"/>
          <w:spacing w:val="-1"/>
        </w:rPr>
        <w:t>about</w:t>
      </w:r>
      <w:r w:rsidRPr="00DC500B">
        <w:rPr>
          <w:rFonts w:ascii="Segoe UI" w:hAnsi="Segoe UI" w:cs="Segoe UI"/>
        </w:rPr>
        <w:t xml:space="preserve"> </w:t>
      </w:r>
      <w:r w:rsidRPr="00DC500B">
        <w:rPr>
          <w:rFonts w:ascii="Segoe UI" w:hAnsi="Segoe UI" w:cs="Segoe UI"/>
          <w:spacing w:val="-1"/>
        </w:rPr>
        <w:t>it</w:t>
      </w:r>
      <w:r w:rsidRPr="00DC500B">
        <w:rPr>
          <w:rFonts w:ascii="Segoe UI" w:hAnsi="Segoe UI" w:cs="Segoe UI"/>
          <w:spacing w:val="-2"/>
        </w:rPr>
        <w:t xml:space="preserve"> </w:t>
      </w:r>
      <w:r w:rsidRPr="00DC500B">
        <w:rPr>
          <w:rFonts w:ascii="Segoe UI" w:hAnsi="Segoe UI" w:cs="Segoe UI"/>
        </w:rPr>
        <w:t>on</w:t>
      </w:r>
      <w:r w:rsidRPr="00DC500B">
        <w:rPr>
          <w:rFonts w:ascii="Segoe UI" w:hAnsi="Segoe UI" w:cs="Segoe UI"/>
          <w:spacing w:val="-3"/>
        </w:rPr>
        <w:t xml:space="preserve"> </w:t>
      </w:r>
      <w:r w:rsidRPr="00DC500B">
        <w:rPr>
          <w:rFonts w:ascii="Segoe UI" w:hAnsi="Segoe UI" w:cs="Segoe UI"/>
          <w:spacing w:val="-1"/>
        </w:rPr>
        <w:t>the Community</w:t>
      </w:r>
      <w:r w:rsidRPr="00DC500B">
        <w:rPr>
          <w:rFonts w:ascii="Segoe UI" w:hAnsi="Segoe UI" w:cs="Segoe UI"/>
          <w:spacing w:val="1"/>
        </w:rPr>
        <w:t xml:space="preserve"> </w:t>
      </w:r>
      <w:r w:rsidRPr="00DC500B">
        <w:rPr>
          <w:rFonts w:ascii="Segoe UI" w:hAnsi="Segoe UI" w:cs="Segoe UI"/>
          <w:spacing w:val="-1"/>
        </w:rPr>
        <w:t>Involvement</w:t>
      </w:r>
      <w:r w:rsidRPr="00DC500B">
        <w:rPr>
          <w:rFonts w:ascii="Segoe UI" w:hAnsi="Segoe UI" w:cs="Segoe UI"/>
        </w:rPr>
        <w:t xml:space="preserve"> </w:t>
      </w:r>
      <w:r w:rsidRPr="00DC500B">
        <w:rPr>
          <w:rFonts w:ascii="Segoe UI" w:hAnsi="Segoe UI" w:cs="Segoe UI"/>
          <w:spacing w:val="-1"/>
        </w:rPr>
        <w:t>Hand-in Sheet.</w:t>
      </w:r>
    </w:p>
    <w:p w14:paraId="4F5A89EA" w14:textId="77777777" w:rsidR="00B73E83" w:rsidRPr="00DC500B" w:rsidRDefault="00B73E83" w:rsidP="00B73E83">
      <w:pPr>
        <w:spacing w:after="0" w:line="240" w:lineRule="auto"/>
        <w:rPr>
          <w:rFonts w:ascii="Segoe UI" w:eastAsia="Segoe UI" w:hAnsi="Segoe UI" w:cs="Segoe UI"/>
        </w:rPr>
      </w:pPr>
    </w:p>
    <w:p w14:paraId="1BC161D0" w14:textId="55048DF0" w:rsidR="006443E9" w:rsidRDefault="006443E9">
      <w:pPr>
        <w:rPr>
          <w:rFonts w:ascii="Segoe UI" w:eastAsia="Segoe UI" w:hAnsi="Segoe UI" w:cs="Segoe UI"/>
          <w:b/>
          <w:bCs/>
          <w:spacing w:val="-1"/>
        </w:rPr>
      </w:pPr>
    </w:p>
    <w:p w14:paraId="2AC62454" w14:textId="0E6C72D3" w:rsidR="000F5F60" w:rsidRDefault="000F5F60">
      <w:pPr>
        <w:rPr>
          <w:rFonts w:ascii="Segoe UI" w:eastAsia="Segoe UI" w:hAnsi="Segoe UI" w:cs="Segoe UI"/>
          <w:b/>
          <w:bCs/>
          <w:spacing w:val="-1"/>
        </w:rPr>
      </w:pPr>
    </w:p>
    <w:p w14:paraId="717DC6FD" w14:textId="0147DCE9" w:rsidR="000F5F60" w:rsidRDefault="000F5F60">
      <w:pPr>
        <w:rPr>
          <w:rFonts w:ascii="Segoe UI" w:eastAsia="Segoe UI" w:hAnsi="Segoe UI" w:cs="Segoe UI"/>
          <w:b/>
          <w:bCs/>
          <w:spacing w:val="-1"/>
        </w:rPr>
      </w:pPr>
    </w:p>
    <w:p w14:paraId="3CF29A01" w14:textId="420AFD85" w:rsidR="000F5F60" w:rsidRDefault="000F5F60">
      <w:pPr>
        <w:rPr>
          <w:rFonts w:ascii="Segoe UI" w:eastAsia="Segoe UI" w:hAnsi="Segoe UI" w:cs="Segoe UI"/>
          <w:b/>
          <w:bCs/>
          <w:spacing w:val="-1"/>
        </w:rPr>
      </w:pPr>
    </w:p>
    <w:p w14:paraId="3AAC9E80" w14:textId="0B495D69" w:rsidR="000F5F60" w:rsidRDefault="000F5F60">
      <w:pPr>
        <w:rPr>
          <w:rFonts w:ascii="Segoe UI" w:eastAsia="Segoe UI" w:hAnsi="Segoe UI" w:cs="Segoe UI"/>
          <w:b/>
          <w:bCs/>
          <w:spacing w:val="-1"/>
        </w:rPr>
      </w:pPr>
    </w:p>
    <w:p w14:paraId="18912E82" w14:textId="14B1EEE5" w:rsidR="000F5F60" w:rsidRDefault="000F5F60">
      <w:pPr>
        <w:rPr>
          <w:rFonts w:ascii="Segoe UI" w:eastAsia="Segoe UI" w:hAnsi="Segoe UI" w:cs="Segoe UI"/>
          <w:b/>
          <w:bCs/>
          <w:spacing w:val="-1"/>
        </w:rPr>
      </w:pPr>
    </w:p>
    <w:p w14:paraId="09268D7A" w14:textId="270E4356" w:rsidR="000F5F60" w:rsidRDefault="000F5F60">
      <w:pPr>
        <w:rPr>
          <w:rFonts w:ascii="Segoe UI" w:eastAsia="Segoe UI" w:hAnsi="Segoe UI" w:cs="Segoe UI"/>
          <w:b/>
          <w:bCs/>
          <w:spacing w:val="-1"/>
        </w:rPr>
      </w:pPr>
    </w:p>
    <w:p w14:paraId="6939EEB1" w14:textId="6E86DBD5" w:rsidR="000F5F60" w:rsidRDefault="000F5F60">
      <w:pPr>
        <w:rPr>
          <w:rFonts w:ascii="Segoe UI" w:eastAsia="Segoe UI" w:hAnsi="Segoe UI" w:cs="Segoe UI"/>
          <w:b/>
          <w:bCs/>
          <w:spacing w:val="-1"/>
        </w:rPr>
      </w:pPr>
    </w:p>
    <w:p w14:paraId="46AC6AEC" w14:textId="5F8EB2FA" w:rsidR="000F5F60" w:rsidRDefault="000F5F60">
      <w:pPr>
        <w:rPr>
          <w:rFonts w:ascii="Segoe UI" w:eastAsia="Segoe UI" w:hAnsi="Segoe UI" w:cs="Segoe UI"/>
          <w:b/>
          <w:bCs/>
          <w:spacing w:val="-1"/>
        </w:rPr>
      </w:pPr>
    </w:p>
    <w:p w14:paraId="00751976" w14:textId="275E61EA" w:rsidR="000F5F60" w:rsidRDefault="000F5F60">
      <w:pPr>
        <w:rPr>
          <w:rFonts w:ascii="Segoe UI" w:eastAsia="Segoe UI" w:hAnsi="Segoe UI" w:cs="Segoe UI"/>
          <w:b/>
          <w:bCs/>
          <w:spacing w:val="-1"/>
        </w:rPr>
      </w:pPr>
    </w:p>
    <w:p w14:paraId="6ADF21A0" w14:textId="0D19F7BE" w:rsidR="000F5F60" w:rsidRDefault="000F5F60">
      <w:pPr>
        <w:rPr>
          <w:rFonts w:ascii="Segoe UI" w:eastAsia="Segoe UI" w:hAnsi="Segoe UI" w:cs="Segoe UI"/>
          <w:b/>
          <w:bCs/>
          <w:spacing w:val="-1"/>
        </w:rPr>
      </w:pPr>
    </w:p>
    <w:p w14:paraId="3841F297" w14:textId="6C2AD02B" w:rsidR="000F5F60" w:rsidRDefault="000F5F60">
      <w:pPr>
        <w:rPr>
          <w:rFonts w:ascii="Segoe UI" w:eastAsia="Segoe UI" w:hAnsi="Segoe UI" w:cs="Segoe UI"/>
          <w:b/>
          <w:bCs/>
          <w:spacing w:val="-1"/>
        </w:rPr>
      </w:pPr>
    </w:p>
    <w:p w14:paraId="4180DFF5" w14:textId="081C87DC" w:rsidR="00B51DD4" w:rsidRDefault="00B51DD4">
      <w:pPr>
        <w:rPr>
          <w:rFonts w:ascii="Segoe UI" w:eastAsia="Segoe UI" w:hAnsi="Segoe UI" w:cs="Segoe UI"/>
          <w:b/>
          <w:bCs/>
          <w:spacing w:val="-1"/>
        </w:rPr>
      </w:pPr>
    </w:p>
    <w:p w14:paraId="4994ABD5" w14:textId="77777777" w:rsidR="00B51DD4" w:rsidRDefault="00B51DD4">
      <w:pPr>
        <w:rPr>
          <w:rFonts w:ascii="Segoe UI" w:eastAsia="Segoe UI" w:hAnsi="Segoe UI" w:cs="Segoe UI"/>
          <w:b/>
          <w:bCs/>
          <w:spacing w:val="-1"/>
        </w:rPr>
      </w:pPr>
    </w:p>
    <w:p w14:paraId="22B20832" w14:textId="22F11F1D" w:rsidR="000F5F60" w:rsidRDefault="000F5F60">
      <w:pPr>
        <w:rPr>
          <w:rFonts w:ascii="Segoe UI" w:eastAsia="Segoe UI" w:hAnsi="Segoe UI" w:cs="Segoe UI"/>
          <w:b/>
          <w:bCs/>
          <w:spacing w:val="-1"/>
        </w:rPr>
      </w:pPr>
    </w:p>
    <w:p w14:paraId="174350D0" w14:textId="77777777" w:rsidR="000F5F60" w:rsidRDefault="000F5F60"/>
    <w:p w14:paraId="60607500" w14:textId="6F757A02" w:rsidR="003F1240" w:rsidRDefault="003F1240"/>
    <w:p w14:paraId="08D685FB" w14:textId="28DEAD5A" w:rsidR="003F1240" w:rsidRDefault="003F1240"/>
    <w:p w14:paraId="09429624" w14:textId="5A86AB28" w:rsidR="003F1240" w:rsidRDefault="003F1240"/>
    <w:p w14:paraId="2F81BB88" w14:textId="7AADD9C5" w:rsidR="003F1240" w:rsidRPr="00DC500B" w:rsidRDefault="003F1240" w:rsidP="003F1240">
      <w:pPr>
        <w:spacing w:after="0" w:line="240" w:lineRule="auto"/>
        <w:jc w:val="center"/>
        <w:rPr>
          <w:rFonts w:ascii="Segoe UI" w:hAnsi="Segoe UI" w:cs="Segoe UI"/>
          <w:b/>
          <w:smallCaps/>
          <w:color w:val="002A5C"/>
          <w:spacing w:val="20"/>
          <w:sz w:val="32"/>
          <w:szCs w:val="44"/>
          <w:u w:val="single"/>
        </w:rPr>
      </w:pPr>
      <w:r w:rsidRPr="00DC500B">
        <w:rPr>
          <w:rFonts w:ascii="Segoe UI" w:hAnsi="Segoe UI" w:cs="Segoe UI"/>
          <w:b/>
          <w:smallCaps/>
          <w:color w:val="002A5C"/>
          <w:spacing w:val="20"/>
          <w:sz w:val="32"/>
          <w:szCs w:val="44"/>
          <w:u w:val="single"/>
        </w:rPr>
        <w:lastRenderedPageBreak/>
        <w:t xml:space="preserve">SESSION </w:t>
      </w:r>
      <w:r>
        <w:rPr>
          <w:rFonts w:ascii="Segoe UI" w:hAnsi="Segoe UI" w:cs="Segoe UI"/>
          <w:b/>
          <w:smallCaps/>
          <w:color w:val="002A5C"/>
          <w:spacing w:val="20"/>
          <w:sz w:val="32"/>
          <w:szCs w:val="44"/>
          <w:u w:val="single"/>
        </w:rPr>
        <w:t>6</w:t>
      </w:r>
      <w:r w:rsidRPr="00DC500B">
        <w:rPr>
          <w:rFonts w:ascii="Segoe UI" w:hAnsi="Segoe UI" w:cs="Segoe UI"/>
          <w:b/>
          <w:smallCaps/>
          <w:color w:val="002A5C"/>
          <w:spacing w:val="20"/>
          <w:sz w:val="32"/>
          <w:szCs w:val="44"/>
          <w:u w:val="single"/>
        </w:rPr>
        <w:t xml:space="preserve"> HOMEWORK – COMMUNITY INVOLVEMENT</w:t>
      </w:r>
    </w:p>
    <w:p w14:paraId="1F041438" w14:textId="77777777" w:rsidR="003F1240" w:rsidRPr="00DC500B" w:rsidRDefault="003F1240" w:rsidP="003F1240">
      <w:pPr>
        <w:spacing w:after="0" w:line="240" w:lineRule="auto"/>
        <w:rPr>
          <w:rFonts w:ascii="Segoe UI" w:hAnsi="Segoe UI" w:cs="Segoe UI"/>
          <w:b/>
          <w:u w:val="single"/>
        </w:rPr>
      </w:pPr>
      <w:r w:rsidRPr="00DC500B">
        <w:rPr>
          <w:rFonts w:ascii="Segoe UI" w:hAnsi="Segoe UI" w:cs="Segoe UI"/>
          <w:b/>
          <w:u w:val="single"/>
        </w:rPr>
        <w:t>Homework Sheet</w:t>
      </w:r>
    </w:p>
    <w:p w14:paraId="7A886A94" w14:textId="2B570097" w:rsidR="003F1240" w:rsidRPr="00DC500B" w:rsidRDefault="003F1240" w:rsidP="003F1240">
      <w:pPr>
        <w:spacing w:after="0" w:line="240" w:lineRule="auto"/>
        <w:rPr>
          <w:rFonts w:ascii="Segoe UI" w:hAnsi="Segoe UI" w:cs="Segoe UI"/>
        </w:rPr>
      </w:pPr>
      <w:r w:rsidRPr="00DC500B">
        <w:rPr>
          <w:rFonts w:ascii="Segoe UI" w:hAnsi="Segoe UI" w:cs="Segoe UI"/>
        </w:rPr>
        <w:t xml:space="preserve">You will hand in this form at Session </w:t>
      </w:r>
      <w:r>
        <w:rPr>
          <w:rFonts w:ascii="Segoe UI" w:hAnsi="Segoe UI" w:cs="Segoe UI"/>
        </w:rPr>
        <w:t>7</w:t>
      </w:r>
      <w:r w:rsidRPr="00DC500B">
        <w:rPr>
          <w:rFonts w:ascii="Segoe UI" w:hAnsi="Segoe UI" w:cs="Segoe UI"/>
        </w:rPr>
        <w:t xml:space="preserve"> on Friday,</w:t>
      </w:r>
      <w:r>
        <w:rPr>
          <w:rFonts w:ascii="Segoe UI" w:hAnsi="Segoe UI" w:cs="Segoe UI"/>
        </w:rPr>
        <w:t xml:space="preserve"> October 25</w:t>
      </w:r>
      <w:r w:rsidRPr="00DC500B">
        <w:rPr>
          <w:rFonts w:ascii="Segoe UI" w:hAnsi="Segoe UI" w:cs="Segoe UI"/>
        </w:rPr>
        <w:t>, 2019.</w:t>
      </w:r>
    </w:p>
    <w:p w14:paraId="5E6D9F7B" w14:textId="77777777" w:rsidR="003F1240" w:rsidRPr="00DC500B" w:rsidRDefault="003F1240" w:rsidP="003F1240">
      <w:pPr>
        <w:spacing w:after="0" w:line="240" w:lineRule="auto"/>
        <w:rPr>
          <w:rFonts w:ascii="Segoe UI" w:hAnsi="Segoe UI" w:cs="Segoe UI"/>
        </w:rPr>
      </w:pPr>
    </w:p>
    <w:p w14:paraId="2E8C2B4B" w14:textId="77777777" w:rsidR="003F1240" w:rsidRPr="00DC500B" w:rsidRDefault="003F1240" w:rsidP="003F1240">
      <w:pPr>
        <w:spacing w:after="0" w:line="240" w:lineRule="auto"/>
        <w:rPr>
          <w:rFonts w:ascii="Segoe UI" w:hAnsi="Segoe UI" w:cs="Segoe UI"/>
          <w:b/>
          <w:bCs/>
        </w:rPr>
      </w:pPr>
      <w:r w:rsidRPr="00DC500B">
        <w:rPr>
          <w:rFonts w:ascii="Segoe UI" w:hAnsi="Segoe UI" w:cs="Segoe UI"/>
          <w:b/>
          <w:bCs/>
        </w:rPr>
        <w:t>NAME:</w:t>
      </w:r>
      <w:r w:rsidRPr="00DC500B">
        <w:rPr>
          <w:rFonts w:ascii="Segoe UI" w:hAnsi="Segoe UI" w:cs="Segoe UI"/>
          <w:b/>
          <w:bCs/>
        </w:rPr>
        <w:tab/>
      </w:r>
      <w:r w:rsidRPr="00DC500B">
        <w:rPr>
          <w:rFonts w:ascii="Segoe UI" w:hAnsi="Segoe UI" w:cs="Segoe UI"/>
          <w:b/>
          <w:bCs/>
        </w:rPr>
        <w:tab/>
      </w:r>
      <w:r w:rsidRPr="00DC500B">
        <w:rPr>
          <w:rFonts w:ascii="Segoe UI" w:hAnsi="Segoe UI" w:cs="Segoe UI"/>
          <w:b/>
          <w:bCs/>
        </w:rPr>
        <w:tab/>
      </w:r>
      <w:r w:rsidRPr="00DC500B">
        <w:rPr>
          <w:rFonts w:ascii="Segoe UI" w:hAnsi="Segoe UI" w:cs="Segoe UI"/>
          <w:b/>
          <w:bCs/>
        </w:rPr>
        <w:tab/>
      </w:r>
      <w:r w:rsidRPr="00DC500B">
        <w:rPr>
          <w:rFonts w:ascii="Segoe UI" w:hAnsi="Segoe UI" w:cs="Segoe UI"/>
          <w:b/>
          <w:bCs/>
        </w:rPr>
        <w:tab/>
      </w:r>
      <w:r w:rsidRPr="00DC500B">
        <w:rPr>
          <w:rFonts w:ascii="Segoe UI" w:hAnsi="Segoe UI" w:cs="Segoe UI"/>
          <w:b/>
          <w:bCs/>
        </w:rPr>
        <w:tab/>
      </w:r>
      <w:r w:rsidRPr="00DC500B">
        <w:rPr>
          <w:rFonts w:ascii="Segoe UI" w:hAnsi="Segoe UI" w:cs="Segoe UI"/>
          <w:b/>
          <w:bCs/>
        </w:rPr>
        <w:tab/>
        <w:t xml:space="preserve"> </w:t>
      </w:r>
      <w:r w:rsidRPr="00DC500B">
        <w:rPr>
          <w:rFonts w:ascii="Segoe UI" w:hAnsi="Segoe UI" w:cs="Segoe UI"/>
          <w:b/>
          <w:bCs/>
        </w:rPr>
        <w:tab/>
      </w:r>
      <w:r w:rsidRPr="00DC500B">
        <w:rPr>
          <w:rFonts w:ascii="Segoe UI" w:hAnsi="Segoe UI" w:cs="Segoe UI"/>
          <w:b/>
          <w:bCs/>
        </w:rPr>
        <w:tab/>
      </w:r>
    </w:p>
    <w:p w14:paraId="5265AE84" w14:textId="77777777" w:rsidR="003F1240" w:rsidRPr="00DC500B" w:rsidRDefault="003F1240" w:rsidP="003F1240">
      <w:pPr>
        <w:spacing w:after="0" w:line="240" w:lineRule="auto"/>
        <w:rPr>
          <w:rFonts w:ascii="Segoe UI" w:hAnsi="Segoe UI" w:cs="Segoe UI"/>
          <w:b/>
          <w:bCs/>
        </w:rPr>
      </w:pPr>
    </w:p>
    <w:p w14:paraId="21E4E8BA" w14:textId="77777777" w:rsidR="003F1240" w:rsidRPr="00DC500B" w:rsidRDefault="003F1240" w:rsidP="003F1240">
      <w:pPr>
        <w:spacing w:after="0" w:line="240" w:lineRule="auto"/>
        <w:rPr>
          <w:rFonts w:ascii="Segoe UI" w:hAnsi="Segoe UI" w:cs="Segoe UI"/>
          <w:b/>
          <w:bCs/>
        </w:rPr>
      </w:pPr>
      <w:r w:rsidRPr="00DC500B">
        <w:rPr>
          <w:rFonts w:ascii="Segoe UI" w:hAnsi="Segoe UI" w:cs="Segoe UI"/>
          <w:b/>
          <w:bCs/>
        </w:rPr>
        <w:t>DATE:</w:t>
      </w:r>
    </w:p>
    <w:p w14:paraId="65C0FB30" w14:textId="77777777" w:rsidR="003F1240" w:rsidRPr="00DC500B" w:rsidRDefault="003F1240" w:rsidP="003F1240">
      <w:pPr>
        <w:spacing w:after="0" w:line="240" w:lineRule="auto"/>
        <w:rPr>
          <w:rFonts w:ascii="Segoe UI" w:hAnsi="Segoe UI" w:cs="Segoe UI"/>
        </w:rPr>
      </w:pPr>
    </w:p>
    <w:p w14:paraId="3771558D" w14:textId="0590049A" w:rsidR="003F1240" w:rsidRPr="00DC500B" w:rsidRDefault="003F1240" w:rsidP="003F1240">
      <w:pPr>
        <w:spacing w:after="0" w:line="240" w:lineRule="auto"/>
        <w:rPr>
          <w:rFonts w:ascii="Segoe UI" w:hAnsi="Segoe UI" w:cs="Segoe UI"/>
          <w:lang w:val="es-419"/>
        </w:rPr>
      </w:pPr>
      <w:r w:rsidRPr="00DC500B">
        <w:rPr>
          <w:rFonts w:ascii="Segoe UI" w:hAnsi="Segoe UI" w:cs="Segoe UI"/>
        </w:rPr>
        <w:t>Please write up the answers to the questions you have selected. This must be handed in at the next DC AP session - Friday,</w:t>
      </w:r>
      <w:r>
        <w:rPr>
          <w:rFonts w:ascii="Segoe UI" w:hAnsi="Segoe UI" w:cs="Segoe UI"/>
        </w:rPr>
        <w:t xml:space="preserve"> October 25</w:t>
      </w:r>
      <w:r w:rsidRPr="003F1240">
        <w:rPr>
          <w:rFonts w:ascii="Segoe UI" w:hAnsi="Segoe UI" w:cs="Segoe UI"/>
          <w:vertAlign w:val="superscript"/>
        </w:rPr>
        <w:t>th</w:t>
      </w:r>
      <w:r w:rsidRPr="00DC500B">
        <w:rPr>
          <w:rFonts w:ascii="Segoe UI" w:hAnsi="Segoe UI" w:cs="Segoe UI"/>
        </w:rPr>
        <w:t xml:space="preserve">. If you have any questions or need any assistance, call or email Carly Fahey (202-822-8405 x122) </w:t>
      </w:r>
      <w:hyperlink r:id="rId11" w:history="1">
        <w:r w:rsidRPr="00DC500B">
          <w:rPr>
            <w:rStyle w:val="Hyperlink"/>
            <w:rFonts w:ascii="Segoe UI" w:hAnsi="Segoe UI" w:cs="Segoe UI"/>
            <w:lang w:val="es-419"/>
          </w:rPr>
          <w:t>faheyc@iel.org</w:t>
        </w:r>
      </w:hyperlink>
      <w:r w:rsidRPr="00DC500B">
        <w:rPr>
          <w:rFonts w:ascii="Segoe UI" w:hAnsi="Segoe UI" w:cs="Segoe UI"/>
          <w:lang w:val="es-419"/>
        </w:rPr>
        <w:t xml:space="preserve"> </w:t>
      </w:r>
      <w:proofErr w:type="spellStart"/>
      <w:r w:rsidRPr="00DC500B">
        <w:rPr>
          <w:rFonts w:ascii="Segoe UI" w:hAnsi="Segoe UI" w:cs="Segoe UI"/>
          <w:lang w:val="es-419"/>
        </w:rPr>
        <w:t>or</w:t>
      </w:r>
      <w:proofErr w:type="spellEnd"/>
      <w:r w:rsidRPr="00DC500B">
        <w:rPr>
          <w:rFonts w:ascii="Segoe UI" w:hAnsi="Segoe UI" w:cs="Segoe UI"/>
          <w:lang w:val="es-419"/>
        </w:rPr>
        <w:t xml:space="preserve"> Jessica Fuentes-Diaz </w:t>
      </w:r>
      <w:hyperlink r:id="rId12" w:history="1">
        <w:r w:rsidRPr="00DC500B">
          <w:rPr>
            <w:rStyle w:val="Hyperlink"/>
            <w:rFonts w:ascii="Segoe UI" w:hAnsi="Segoe UI" w:cs="Segoe UI"/>
            <w:lang w:val="es-419"/>
          </w:rPr>
          <w:t>fuentesdiazj@iel.org</w:t>
        </w:r>
      </w:hyperlink>
      <w:r w:rsidRPr="00DC500B">
        <w:rPr>
          <w:rFonts w:ascii="Segoe UI" w:hAnsi="Segoe UI" w:cs="Segoe UI"/>
          <w:lang w:val="es-419"/>
        </w:rPr>
        <w:t>.</w:t>
      </w:r>
    </w:p>
    <w:p w14:paraId="11EBD865" w14:textId="77777777" w:rsidR="003F1240" w:rsidRPr="00DC500B" w:rsidRDefault="003F1240" w:rsidP="003F1240">
      <w:pPr>
        <w:spacing w:after="0" w:line="240" w:lineRule="auto"/>
        <w:rPr>
          <w:rFonts w:ascii="Segoe UI" w:hAnsi="Segoe UI" w:cs="Segoe UI"/>
          <w:b/>
          <w:smallCaps/>
          <w:color w:val="002A5C"/>
          <w:spacing w:val="20"/>
        </w:rPr>
      </w:pPr>
    </w:p>
    <w:p w14:paraId="1FD949D3" w14:textId="77777777" w:rsidR="003F1240" w:rsidRPr="00DC500B" w:rsidRDefault="003F1240" w:rsidP="003F1240">
      <w:pPr>
        <w:spacing w:after="0" w:line="240" w:lineRule="auto"/>
        <w:ind w:left="100"/>
        <w:rPr>
          <w:rFonts w:ascii="Segoe UI" w:eastAsia="Segoe UI" w:hAnsi="Segoe UI" w:cs="Segoe UI"/>
        </w:rPr>
      </w:pPr>
      <w:r w:rsidRPr="00DC500B">
        <w:rPr>
          <w:rFonts w:ascii="Segoe UI" w:hAnsi="Segoe UI" w:cs="Segoe UI"/>
          <w:b/>
          <w:spacing w:val="-1"/>
        </w:rPr>
        <w:t>Section</w:t>
      </w:r>
      <w:r w:rsidRPr="00DC500B">
        <w:rPr>
          <w:rFonts w:ascii="Segoe UI" w:hAnsi="Segoe UI" w:cs="Segoe UI"/>
          <w:b/>
        </w:rPr>
        <w:t xml:space="preserve"> </w:t>
      </w:r>
      <w:r w:rsidRPr="00DC500B">
        <w:rPr>
          <w:rFonts w:ascii="Segoe UI" w:hAnsi="Segoe UI" w:cs="Segoe UI"/>
          <w:b/>
          <w:spacing w:val="-1"/>
        </w:rPr>
        <w:t>1:</w:t>
      </w:r>
      <w:r w:rsidRPr="00DC500B">
        <w:rPr>
          <w:rFonts w:ascii="Segoe UI" w:hAnsi="Segoe UI" w:cs="Segoe UI"/>
          <w:b/>
          <w:spacing w:val="-3"/>
        </w:rPr>
        <w:t xml:space="preserve"> </w:t>
      </w:r>
      <w:r w:rsidRPr="00DC500B">
        <w:rPr>
          <w:rFonts w:ascii="Segoe UI" w:hAnsi="Segoe UI" w:cs="Segoe UI"/>
          <w:b/>
          <w:spacing w:val="-1"/>
        </w:rPr>
        <w:t>Use</w:t>
      </w:r>
      <w:r w:rsidRPr="00DC500B">
        <w:rPr>
          <w:rFonts w:ascii="Segoe UI" w:hAnsi="Segoe UI" w:cs="Segoe UI"/>
          <w:b/>
          <w:spacing w:val="-2"/>
        </w:rPr>
        <w:t xml:space="preserve"> </w:t>
      </w:r>
      <w:r w:rsidRPr="00DC500B">
        <w:rPr>
          <w:rFonts w:ascii="Segoe UI" w:hAnsi="Segoe UI" w:cs="Segoe UI"/>
          <w:b/>
          <w:spacing w:val="-1"/>
        </w:rPr>
        <w:t>Your</w:t>
      </w:r>
      <w:r w:rsidRPr="00DC500B">
        <w:rPr>
          <w:rFonts w:ascii="Segoe UI" w:hAnsi="Segoe UI" w:cs="Segoe UI"/>
          <w:b/>
        </w:rPr>
        <w:t xml:space="preserve"> </w:t>
      </w:r>
      <w:r w:rsidRPr="00DC500B">
        <w:rPr>
          <w:rFonts w:ascii="Segoe UI" w:hAnsi="Segoe UI" w:cs="Segoe UI"/>
          <w:b/>
          <w:spacing w:val="-1"/>
        </w:rPr>
        <w:t>Resources</w:t>
      </w:r>
    </w:p>
    <w:p w14:paraId="6DF1E0CB" w14:textId="77777777" w:rsidR="003F1240" w:rsidRPr="00DC500B" w:rsidRDefault="003F1240" w:rsidP="003F1240">
      <w:pPr>
        <w:spacing w:after="0" w:line="240" w:lineRule="auto"/>
        <w:ind w:left="100"/>
        <w:rPr>
          <w:rFonts w:ascii="Segoe UI" w:eastAsia="Segoe UI" w:hAnsi="Segoe UI" w:cs="Segoe UI"/>
        </w:rPr>
      </w:pPr>
      <w:r w:rsidRPr="00DC500B">
        <w:rPr>
          <w:rFonts w:ascii="Segoe UI" w:hAnsi="Segoe UI" w:cs="Segoe UI"/>
          <w:spacing w:val="-1"/>
        </w:rPr>
        <w:t>Choose</w:t>
      </w:r>
      <w:r w:rsidRPr="00DC500B">
        <w:rPr>
          <w:rFonts w:ascii="Segoe UI" w:hAnsi="Segoe UI" w:cs="Segoe UI"/>
          <w:spacing w:val="-3"/>
        </w:rPr>
        <w:t xml:space="preserve"> </w:t>
      </w:r>
      <w:r w:rsidRPr="00DC500B">
        <w:rPr>
          <w:rFonts w:ascii="Segoe UI" w:hAnsi="Segoe UI" w:cs="Segoe UI"/>
          <w:spacing w:val="-1"/>
        </w:rPr>
        <w:t>at</w:t>
      </w:r>
      <w:r w:rsidRPr="00DC500B">
        <w:rPr>
          <w:rFonts w:ascii="Segoe UI" w:hAnsi="Segoe UI" w:cs="Segoe UI"/>
        </w:rPr>
        <w:t xml:space="preserve"> </w:t>
      </w:r>
      <w:r w:rsidRPr="00DC500B">
        <w:rPr>
          <w:rFonts w:ascii="Segoe UI" w:hAnsi="Segoe UI" w:cs="Segoe UI"/>
          <w:spacing w:val="-1"/>
        </w:rPr>
        <w:t>least</w:t>
      </w:r>
      <w:r w:rsidRPr="00DC500B">
        <w:rPr>
          <w:rFonts w:ascii="Segoe UI" w:hAnsi="Segoe UI" w:cs="Segoe UI"/>
          <w:spacing w:val="-2"/>
        </w:rPr>
        <w:t xml:space="preserve"> </w:t>
      </w:r>
      <w:r w:rsidRPr="00DC500B">
        <w:rPr>
          <w:rFonts w:ascii="Segoe UI" w:hAnsi="Segoe UI" w:cs="Segoe UI"/>
        </w:rPr>
        <w:t>one</w:t>
      </w:r>
      <w:r w:rsidRPr="00DC500B">
        <w:rPr>
          <w:rFonts w:ascii="Segoe UI" w:hAnsi="Segoe UI" w:cs="Segoe UI"/>
          <w:spacing w:val="-3"/>
        </w:rPr>
        <w:t xml:space="preserve"> </w:t>
      </w:r>
      <w:r w:rsidRPr="00DC500B">
        <w:rPr>
          <w:rFonts w:ascii="Segoe UI" w:hAnsi="Segoe UI" w:cs="Segoe UI"/>
          <w:spacing w:val="-1"/>
        </w:rPr>
        <w:t xml:space="preserve">article </w:t>
      </w:r>
      <w:r w:rsidRPr="00DC500B">
        <w:rPr>
          <w:rFonts w:ascii="Segoe UI" w:hAnsi="Segoe UI" w:cs="Segoe UI"/>
        </w:rPr>
        <w:t>or</w:t>
      </w:r>
      <w:r w:rsidRPr="00DC500B">
        <w:rPr>
          <w:rFonts w:ascii="Segoe UI" w:hAnsi="Segoe UI" w:cs="Segoe UI"/>
          <w:spacing w:val="-2"/>
        </w:rPr>
        <w:t xml:space="preserve"> </w:t>
      </w:r>
      <w:r w:rsidRPr="00DC500B">
        <w:rPr>
          <w:rFonts w:ascii="Segoe UI" w:hAnsi="Segoe UI" w:cs="Segoe UI"/>
          <w:spacing w:val="-1"/>
        </w:rPr>
        <w:t xml:space="preserve">resource </w:t>
      </w:r>
      <w:r w:rsidRPr="00DC500B">
        <w:rPr>
          <w:rFonts w:ascii="Segoe UI" w:hAnsi="Segoe UI" w:cs="Segoe UI"/>
          <w:spacing w:val="-2"/>
        </w:rPr>
        <w:t>in</w:t>
      </w:r>
      <w:r w:rsidRPr="00DC500B">
        <w:rPr>
          <w:rFonts w:ascii="Segoe UI" w:hAnsi="Segoe UI" w:cs="Segoe UI"/>
          <w:spacing w:val="-1"/>
        </w:rPr>
        <w:t xml:space="preserve"> the packet</w:t>
      </w:r>
      <w:r w:rsidRPr="00DC500B">
        <w:rPr>
          <w:rFonts w:ascii="Segoe UI" w:hAnsi="Segoe UI" w:cs="Segoe UI"/>
          <w:spacing w:val="-2"/>
        </w:rPr>
        <w:t xml:space="preserve"> </w:t>
      </w:r>
      <w:r w:rsidRPr="00DC500B">
        <w:rPr>
          <w:rFonts w:ascii="Segoe UI" w:hAnsi="Segoe UI" w:cs="Segoe UI"/>
        </w:rPr>
        <w:t>and</w:t>
      </w:r>
      <w:r w:rsidRPr="00DC500B">
        <w:rPr>
          <w:rFonts w:ascii="Segoe UI" w:hAnsi="Segoe UI" w:cs="Segoe UI"/>
          <w:spacing w:val="-3"/>
        </w:rPr>
        <w:t xml:space="preserve"> </w:t>
      </w:r>
      <w:r w:rsidRPr="00DC500B">
        <w:rPr>
          <w:rFonts w:ascii="Segoe UI" w:hAnsi="Segoe UI" w:cs="Segoe UI"/>
          <w:spacing w:val="-1"/>
        </w:rPr>
        <w:t>answer</w:t>
      </w:r>
      <w:r w:rsidRPr="00DC500B">
        <w:rPr>
          <w:rFonts w:ascii="Segoe UI" w:hAnsi="Segoe UI" w:cs="Segoe UI"/>
        </w:rPr>
        <w:t xml:space="preserve"> </w:t>
      </w:r>
      <w:r w:rsidRPr="00DC500B">
        <w:rPr>
          <w:rFonts w:ascii="Segoe UI" w:hAnsi="Segoe UI" w:cs="Segoe UI"/>
          <w:spacing w:val="-1"/>
        </w:rPr>
        <w:t>these questions:</w:t>
      </w:r>
    </w:p>
    <w:p w14:paraId="7349ADF9" w14:textId="77777777" w:rsidR="003F1240" w:rsidRPr="00DC500B" w:rsidRDefault="003F1240" w:rsidP="003F1240">
      <w:pPr>
        <w:widowControl w:val="0"/>
        <w:numPr>
          <w:ilvl w:val="0"/>
          <w:numId w:val="2"/>
        </w:numPr>
        <w:tabs>
          <w:tab w:val="left" w:pos="820"/>
          <w:tab w:val="left" w:pos="10300"/>
        </w:tabs>
        <w:spacing w:after="0" w:line="240" w:lineRule="auto"/>
        <w:rPr>
          <w:rFonts w:ascii="Segoe UI" w:eastAsia="Segoe UI" w:hAnsi="Segoe UI" w:cs="Segoe UI"/>
        </w:rPr>
      </w:pPr>
      <w:r w:rsidRPr="00DC500B">
        <w:rPr>
          <w:rFonts w:ascii="Segoe UI" w:hAnsi="Segoe UI" w:cs="Segoe UI"/>
          <w:spacing w:val="-1"/>
        </w:rPr>
        <w:t>Which resource did</w:t>
      </w:r>
      <w:r w:rsidRPr="00DC500B">
        <w:rPr>
          <w:rFonts w:ascii="Segoe UI" w:hAnsi="Segoe UI" w:cs="Segoe UI"/>
          <w:spacing w:val="-3"/>
        </w:rPr>
        <w:t xml:space="preserve"> </w:t>
      </w:r>
      <w:r w:rsidRPr="00DC500B">
        <w:rPr>
          <w:rFonts w:ascii="Segoe UI" w:hAnsi="Segoe UI" w:cs="Segoe UI"/>
        </w:rPr>
        <w:t>you</w:t>
      </w:r>
      <w:r w:rsidRPr="00DC500B">
        <w:rPr>
          <w:rFonts w:ascii="Segoe UI" w:hAnsi="Segoe UI" w:cs="Segoe UI"/>
          <w:spacing w:val="-3"/>
        </w:rPr>
        <w:t xml:space="preserve"> </w:t>
      </w:r>
      <w:r w:rsidRPr="00DC500B">
        <w:rPr>
          <w:rFonts w:ascii="Segoe UI" w:hAnsi="Segoe UI" w:cs="Segoe UI"/>
          <w:spacing w:val="-1"/>
        </w:rPr>
        <w:t xml:space="preserve">select? </w:t>
      </w:r>
    </w:p>
    <w:p w14:paraId="6CA42EC1" w14:textId="461C0B67" w:rsidR="003F1240" w:rsidRDefault="003F1240" w:rsidP="003F1240">
      <w:pPr>
        <w:spacing w:after="0" w:line="240" w:lineRule="auto"/>
        <w:rPr>
          <w:rFonts w:ascii="Segoe UI" w:eastAsia="Segoe UI" w:hAnsi="Segoe UI" w:cs="Segoe UI"/>
        </w:rPr>
      </w:pPr>
    </w:p>
    <w:p w14:paraId="3CEE4C9B" w14:textId="77777777" w:rsidR="00E24617" w:rsidRPr="00DC500B" w:rsidRDefault="00E24617" w:rsidP="003F1240">
      <w:pPr>
        <w:spacing w:after="0" w:line="240" w:lineRule="auto"/>
        <w:rPr>
          <w:rFonts w:ascii="Segoe UI" w:eastAsia="Segoe UI" w:hAnsi="Segoe UI" w:cs="Segoe UI"/>
        </w:rPr>
      </w:pPr>
    </w:p>
    <w:p w14:paraId="71A28158" w14:textId="77777777" w:rsidR="003F1240" w:rsidRPr="00DC500B" w:rsidRDefault="003F1240" w:rsidP="003F1240">
      <w:pPr>
        <w:spacing w:after="0" w:line="240" w:lineRule="auto"/>
        <w:rPr>
          <w:rFonts w:ascii="Segoe UI" w:eastAsia="Segoe UI" w:hAnsi="Segoe UI" w:cs="Segoe UI"/>
        </w:rPr>
      </w:pPr>
    </w:p>
    <w:p w14:paraId="02490814" w14:textId="77777777" w:rsidR="003F1240" w:rsidRPr="00DC500B" w:rsidRDefault="003F1240" w:rsidP="003F1240">
      <w:pPr>
        <w:widowControl w:val="0"/>
        <w:numPr>
          <w:ilvl w:val="0"/>
          <w:numId w:val="2"/>
        </w:numPr>
        <w:tabs>
          <w:tab w:val="left" w:pos="820"/>
        </w:tabs>
        <w:spacing w:after="0" w:line="240" w:lineRule="auto"/>
        <w:rPr>
          <w:rFonts w:ascii="Segoe UI" w:eastAsia="Segoe UI" w:hAnsi="Segoe UI" w:cs="Segoe UI"/>
        </w:rPr>
      </w:pPr>
      <w:r w:rsidRPr="00DC500B">
        <w:rPr>
          <w:rFonts w:ascii="Segoe UI" w:hAnsi="Segoe UI" w:cs="Segoe UI"/>
        </w:rPr>
        <w:t>How</w:t>
      </w:r>
      <w:r w:rsidRPr="00DC500B">
        <w:rPr>
          <w:rFonts w:ascii="Segoe UI" w:hAnsi="Segoe UI" w:cs="Segoe UI"/>
          <w:spacing w:val="-2"/>
        </w:rPr>
        <w:t xml:space="preserve"> </w:t>
      </w:r>
      <w:r w:rsidRPr="00DC500B">
        <w:rPr>
          <w:rFonts w:ascii="Segoe UI" w:hAnsi="Segoe UI" w:cs="Segoe UI"/>
          <w:spacing w:val="-1"/>
        </w:rPr>
        <w:t>does</w:t>
      </w:r>
      <w:r w:rsidRPr="00DC500B">
        <w:rPr>
          <w:rFonts w:ascii="Segoe UI" w:hAnsi="Segoe UI" w:cs="Segoe UI"/>
          <w:spacing w:val="1"/>
        </w:rPr>
        <w:t xml:space="preserve"> </w:t>
      </w:r>
      <w:r w:rsidRPr="00DC500B">
        <w:rPr>
          <w:rFonts w:ascii="Segoe UI" w:hAnsi="Segoe UI" w:cs="Segoe UI"/>
          <w:spacing w:val="-1"/>
        </w:rPr>
        <w:t>the information in this</w:t>
      </w:r>
      <w:r w:rsidRPr="00DC500B">
        <w:rPr>
          <w:rFonts w:ascii="Segoe UI" w:hAnsi="Segoe UI" w:cs="Segoe UI"/>
          <w:spacing w:val="-2"/>
        </w:rPr>
        <w:t xml:space="preserve"> </w:t>
      </w:r>
      <w:r w:rsidRPr="00DC500B">
        <w:rPr>
          <w:rFonts w:ascii="Segoe UI" w:hAnsi="Segoe UI" w:cs="Segoe UI"/>
          <w:spacing w:val="-1"/>
        </w:rPr>
        <w:t>resource add</w:t>
      </w:r>
      <w:r w:rsidRPr="00DC500B">
        <w:rPr>
          <w:rFonts w:ascii="Segoe UI" w:hAnsi="Segoe UI" w:cs="Segoe UI"/>
        </w:rPr>
        <w:t xml:space="preserve"> </w:t>
      </w:r>
      <w:r w:rsidRPr="00DC500B">
        <w:rPr>
          <w:rFonts w:ascii="Segoe UI" w:hAnsi="Segoe UI" w:cs="Segoe UI"/>
          <w:spacing w:val="-1"/>
        </w:rPr>
        <w:t>to</w:t>
      </w:r>
      <w:r w:rsidRPr="00DC500B">
        <w:rPr>
          <w:rFonts w:ascii="Segoe UI" w:hAnsi="Segoe UI" w:cs="Segoe UI"/>
          <w:spacing w:val="-2"/>
        </w:rPr>
        <w:t xml:space="preserve"> </w:t>
      </w:r>
      <w:r w:rsidRPr="00DC500B">
        <w:rPr>
          <w:rFonts w:ascii="Segoe UI" w:hAnsi="Segoe UI" w:cs="Segoe UI"/>
          <w:spacing w:val="-1"/>
        </w:rPr>
        <w:t>what</w:t>
      </w:r>
      <w:r w:rsidRPr="00DC500B">
        <w:rPr>
          <w:rFonts w:ascii="Segoe UI" w:hAnsi="Segoe UI" w:cs="Segoe UI"/>
        </w:rPr>
        <w:t xml:space="preserve"> </w:t>
      </w:r>
      <w:r w:rsidRPr="00DC500B">
        <w:rPr>
          <w:rFonts w:ascii="Segoe UI" w:hAnsi="Segoe UI" w:cs="Segoe UI"/>
          <w:spacing w:val="-2"/>
        </w:rPr>
        <w:t>you</w:t>
      </w:r>
      <w:r w:rsidRPr="00DC500B">
        <w:rPr>
          <w:rFonts w:ascii="Segoe UI" w:hAnsi="Segoe UI" w:cs="Segoe UI"/>
          <w:spacing w:val="-1"/>
        </w:rPr>
        <w:t xml:space="preserve"> learned</w:t>
      </w:r>
      <w:r w:rsidRPr="00DC500B">
        <w:rPr>
          <w:rFonts w:ascii="Segoe UI" w:hAnsi="Segoe UI" w:cs="Segoe UI"/>
        </w:rPr>
        <w:t xml:space="preserve"> </w:t>
      </w:r>
      <w:r w:rsidRPr="00DC500B">
        <w:rPr>
          <w:rFonts w:ascii="Segoe UI" w:hAnsi="Segoe UI" w:cs="Segoe UI"/>
          <w:spacing w:val="-1"/>
        </w:rPr>
        <w:t>in class?</w:t>
      </w:r>
    </w:p>
    <w:p w14:paraId="46C7AB86" w14:textId="77777777" w:rsidR="003F1240" w:rsidRPr="00DC500B" w:rsidRDefault="003F1240" w:rsidP="003F1240">
      <w:pPr>
        <w:tabs>
          <w:tab w:val="left" w:pos="10694"/>
        </w:tabs>
        <w:spacing w:after="0" w:line="240" w:lineRule="auto"/>
        <w:ind w:left="819"/>
        <w:rPr>
          <w:rFonts w:ascii="Segoe UI" w:eastAsia="Segoe UI" w:hAnsi="Segoe UI" w:cs="Segoe UI"/>
        </w:rPr>
      </w:pPr>
      <w:r w:rsidRPr="00DC500B">
        <w:rPr>
          <w:rFonts w:ascii="Segoe UI" w:hAnsi="Segoe UI" w:cs="Segoe UI"/>
          <w:u w:val="single" w:color="000000"/>
        </w:rPr>
        <w:t xml:space="preserve"> </w:t>
      </w:r>
    </w:p>
    <w:p w14:paraId="750C1FBA" w14:textId="77777777" w:rsidR="003F1240" w:rsidRPr="00DC500B" w:rsidRDefault="003F1240" w:rsidP="003F1240">
      <w:pPr>
        <w:spacing w:after="0" w:line="240" w:lineRule="auto"/>
        <w:rPr>
          <w:rFonts w:ascii="Segoe UI" w:eastAsia="Segoe UI" w:hAnsi="Segoe UI" w:cs="Segoe UI"/>
        </w:rPr>
      </w:pPr>
    </w:p>
    <w:p w14:paraId="6D2A1090" w14:textId="1CFDAD27" w:rsidR="003F1240" w:rsidRDefault="003F1240" w:rsidP="003F1240">
      <w:pPr>
        <w:spacing w:after="0" w:line="240" w:lineRule="auto"/>
        <w:rPr>
          <w:rFonts w:ascii="Segoe UI" w:eastAsia="Segoe UI" w:hAnsi="Segoe UI" w:cs="Segoe UI"/>
        </w:rPr>
      </w:pPr>
    </w:p>
    <w:p w14:paraId="4AE878A6" w14:textId="77777777" w:rsidR="00E24617" w:rsidRPr="00DC500B" w:rsidRDefault="00E24617" w:rsidP="003F1240">
      <w:pPr>
        <w:spacing w:after="0" w:line="240" w:lineRule="auto"/>
        <w:rPr>
          <w:rFonts w:ascii="Segoe UI" w:eastAsia="Segoe UI" w:hAnsi="Segoe UI" w:cs="Segoe UI"/>
        </w:rPr>
      </w:pPr>
    </w:p>
    <w:p w14:paraId="01CA5708" w14:textId="77777777" w:rsidR="003F1240" w:rsidRPr="00DC500B" w:rsidRDefault="003F1240" w:rsidP="003F1240">
      <w:pPr>
        <w:widowControl w:val="0"/>
        <w:numPr>
          <w:ilvl w:val="0"/>
          <w:numId w:val="2"/>
        </w:numPr>
        <w:tabs>
          <w:tab w:val="left" w:pos="897"/>
        </w:tabs>
        <w:spacing w:after="0" w:line="240" w:lineRule="auto"/>
        <w:ind w:left="896" w:hanging="436"/>
        <w:rPr>
          <w:rFonts w:ascii="Segoe UI" w:eastAsia="Segoe UI" w:hAnsi="Segoe UI" w:cs="Segoe UI"/>
        </w:rPr>
      </w:pPr>
      <w:r w:rsidRPr="00DC500B">
        <w:rPr>
          <w:rFonts w:ascii="Segoe UI" w:hAnsi="Segoe UI" w:cs="Segoe UI"/>
          <w:spacing w:val="-1"/>
        </w:rPr>
        <w:t>How</w:t>
      </w:r>
      <w:r w:rsidRPr="00DC500B">
        <w:rPr>
          <w:rFonts w:ascii="Segoe UI" w:hAnsi="Segoe UI" w:cs="Segoe UI"/>
          <w:spacing w:val="1"/>
        </w:rPr>
        <w:t xml:space="preserve"> </w:t>
      </w:r>
      <w:r w:rsidRPr="00DC500B">
        <w:rPr>
          <w:rFonts w:ascii="Segoe UI" w:hAnsi="Segoe UI" w:cs="Segoe UI"/>
          <w:spacing w:val="-1"/>
        </w:rPr>
        <w:t>will you use</w:t>
      </w:r>
      <w:r w:rsidRPr="00DC500B">
        <w:rPr>
          <w:rFonts w:ascii="Segoe UI" w:hAnsi="Segoe UI" w:cs="Segoe UI"/>
          <w:spacing w:val="-3"/>
        </w:rPr>
        <w:t xml:space="preserve"> </w:t>
      </w:r>
      <w:r w:rsidRPr="00DC500B">
        <w:rPr>
          <w:rFonts w:ascii="Segoe UI" w:hAnsi="Segoe UI" w:cs="Segoe UI"/>
          <w:spacing w:val="-1"/>
        </w:rPr>
        <w:t>this</w:t>
      </w:r>
      <w:r w:rsidRPr="00DC500B">
        <w:rPr>
          <w:rFonts w:ascii="Segoe UI" w:hAnsi="Segoe UI" w:cs="Segoe UI"/>
        </w:rPr>
        <w:t xml:space="preserve"> </w:t>
      </w:r>
      <w:r w:rsidRPr="00DC500B">
        <w:rPr>
          <w:rFonts w:ascii="Segoe UI" w:hAnsi="Segoe UI" w:cs="Segoe UI"/>
          <w:spacing w:val="-1"/>
        </w:rPr>
        <w:t>information</w:t>
      </w:r>
      <w:r w:rsidRPr="00DC500B">
        <w:rPr>
          <w:rFonts w:ascii="Segoe UI" w:hAnsi="Segoe UI" w:cs="Segoe UI"/>
          <w:spacing w:val="-3"/>
        </w:rPr>
        <w:t xml:space="preserve"> </w:t>
      </w:r>
      <w:r w:rsidRPr="00DC500B">
        <w:rPr>
          <w:rFonts w:ascii="Segoe UI" w:hAnsi="Segoe UI" w:cs="Segoe UI"/>
          <w:spacing w:val="-1"/>
        </w:rPr>
        <w:t>in your</w:t>
      </w:r>
      <w:r w:rsidRPr="00DC500B">
        <w:rPr>
          <w:rFonts w:ascii="Segoe UI" w:hAnsi="Segoe UI" w:cs="Segoe UI"/>
          <w:spacing w:val="-2"/>
        </w:rPr>
        <w:t xml:space="preserve"> </w:t>
      </w:r>
      <w:r w:rsidRPr="00DC500B">
        <w:rPr>
          <w:rFonts w:ascii="Segoe UI" w:hAnsi="Segoe UI" w:cs="Segoe UI"/>
          <w:spacing w:val="-1"/>
        </w:rPr>
        <w:t>advocacy</w:t>
      </w:r>
      <w:r w:rsidRPr="00DC500B">
        <w:rPr>
          <w:rFonts w:ascii="Segoe UI" w:hAnsi="Segoe UI" w:cs="Segoe UI"/>
          <w:spacing w:val="-2"/>
        </w:rPr>
        <w:t xml:space="preserve"> </w:t>
      </w:r>
      <w:r w:rsidRPr="00DC500B">
        <w:rPr>
          <w:rFonts w:ascii="Segoe UI" w:hAnsi="Segoe UI" w:cs="Segoe UI"/>
          <w:spacing w:val="-1"/>
        </w:rPr>
        <w:t>work?</w:t>
      </w:r>
    </w:p>
    <w:p w14:paraId="4A7984FA" w14:textId="77777777" w:rsidR="003F1240" w:rsidRPr="00DC500B" w:rsidRDefault="003F1240" w:rsidP="003F1240">
      <w:pPr>
        <w:tabs>
          <w:tab w:val="left" w:pos="10696"/>
        </w:tabs>
        <w:spacing w:after="0" w:line="240" w:lineRule="auto"/>
        <w:ind w:left="896"/>
        <w:rPr>
          <w:rFonts w:ascii="Segoe UI" w:hAnsi="Segoe UI" w:cs="Segoe UI"/>
          <w:u w:val="single" w:color="000000"/>
        </w:rPr>
      </w:pPr>
    </w:p>
    <w:p w14:paraId="32EF5812" w14:textId="53695D15" w:rsidR="003F1240" w:rsidRDefault="003F1240" w:rsidP="003F1240">
      <w:pPr>
        <w:tabs>
          <w:tab w:val="left" w:pos="10696"/>
        </w:tabs>
        <w:spacing w:after="0" w:line="240" w:lineRule="auto"/>
        <w:ind w:left="819"/>
        <w:rPr>
          <w:rFonts w:ascii="Segoe UI" w:eastAsia="Segoe UI" w:hAnsi="Segoe UI" w:cs="Segoe UI"/>
        </w:rPr>
      </w:pPr>
    </w:p>
    <w:p w14:paraId="0C24D43C" w14:textId="77777777" w:rsidR="00E24617" w:rsidRPr="00DC500B" w:rsidRDefault="00E24617" w:rsidP="003F1240">
      <w:pPr>
        <w:tabs>
          <w:tab w:val="left" w:pos="10696"/>
        </w:tabs>
        <w:spacing w:after="0" w:line="240" w:lineRule="auto"/>
        <w:ind w:left="819"/>
        <w:rPr>
          <w:rFonts w:ascii="Segoe UI" w:eastAsia="Segoe UI" w:hAnsi="Segoe UI" w:cs="Segoe UI"/>
        </w:rPr>
      </w:pPr>
    </w:p>
    <w:p w14:paraId="23126E93" w14:textId="77777777" w:rsidR="003F1240" w:rsidRPr="00DC500B" w:rsidRDefault="003F1240" w:rsidP="003F1240">
      <w:pPr>
        <w:spacing w:after="0" w:line="240" w:lineRule="auto"/>
        <w:rPr>
          <w:rFonts w:ascii="Segoe UI" w:eastAsia="Segoe UI" w:hAnsi="Segoe UI" w:cs="Segoe UI"/>
        </w:rPr>
      </w:pPr>
    </w:p>
    <w:p w14:paraId="1528D48C" w14:textId="77777777" w:rsidR="003F1240" w:rsidRPr="00DC500B" w:rsidRDefault="003F1240" w:rsidP="003F1240">
      <w:pPr>
        <w:spacing w:after="0" w:line="240" w:lineRule="auto"/>
        <w:ind w:left="100"/>
        <w:rPr>
          <w:rFonts w:ascii="Segoe UI" w:eastAsia="Segoe UI" w:hAnsi="Segoe UI" w:cs="Segoe UI"/>
        </w:rPr>
      </w:pPr>
      <w:r w:rsidRPr="00DC500B">
        <w:rPr>
          <w:rFonts w:ascii="Segoe UI" w:hAnsi="Segoe UI" w:cs="Segoe UI"/>
          <w:b/>
          <w:spacing w:val="-1"/>
        </w:rPr>
        <w:t>Section</w:t>
      </w:r>
      <w:r w:rsidRPr="00DC500B">
        <w:rPr>
          <w:rFonts w:ascii="Segoe UI" w:hAnsi="Segoe UI" w:cs="Segoe UI"/>
          <w:b/>
        </w:rPr>
        <w:t xml:space="preserve"> </w:t>
      </w:r>
      <w:r w:rsidRPr="00DC500B">
        <w:rPr>
          <w:rFonts w:ascii="Segoe UI" w:hAnsi="Segoe UI" w:cs="Segoe UI"/>
          <w:b/>
          <w:spacing w:val="-1"/>
        </w:rPr>
        <w:t>2:</w:t>
      </w:r>
      <w:r w:rsidRPr="00DC500B">
        <w:rPr>
          <w:rFonts w:ascii="Segoe UI" w:hAnsi="Segoe UI" w:cs="Segoe UI"/>
          <w:b/>
        </w:rPr>
        <w:t xml:space="preserve"> </w:t>
      </w:r>
      <w:r w:rsidRPr="00DC500B">
        <w:rPr>
          <w:rFonts w:ascii="Segoe UI" w:hAnsi="Segoe UI" w:cs="Segoe UI"/>
          <w:b/>
          <w:spacing w:val="-1"/>
        </w:rPr>
        <w:t>Explore</w:t>
      </w:r>
      <w:r w:rsidRPr="00DC500B">
        <w:rPr>
          <w:rFonts w:ascii="Segoe UI" w:hAnsi="Segoe UI" w:cs="Segoe UI"/>
          <w:b/>
          <w:spacing w:val="-4"/>
        </w:rPr>
        <w:t xml:space="preserve"> </w:t>
      </w:r>
      <w:r w:rsidRPr="00DC500B">
        <w:rPr>
          <w:rFonts w:ascii="Segoe UI" w:hAnsi="Segoe UI" w:cs="Segoe UI"/>
          <w:b/>
          <w:spacing w:val="-1"/>
        </w:rPr>
        <w:t>the</w:t>
      </w:r>
      <w:r w:rsidRPr="00DC500B">
        <w:rPr>
          <w:rFonts w:ascii="Segoe UI" w:hAnsi="Segoe UI" w:cs="Segoe UI"/>
          <w:b/>
          <w:spacing w:val="-2"/>
        </w:rPr>
        <w:t xml:space="preserve"> </w:t>
      </w:r>
      <w:r w:rsidRPr="00DC500B">
        <w:rPr>
          <w:rFonts w:ascii="Segoe UI" w:hAnsi="Segoe UI" w:cs="Segoe UI"/>
          <w:b/>
          <w:spacing w:val="-1"/>
        </w:rPr>
        <w:t>Community</w:t>
      </w:r>
    </w:p>
    <w:p w14:paraId="28440F2E" w14:textId="77777777" w:rsidR="00E24617" w:rsidRDefault="003F1240" w:rsidP="00E24617">
      <w:pPr>
        <w:pStyle w:val="ListParagraph"/>
        <w:numPr>
          <w:ilvl w:val="0"/>
          <w:numId w:val="3"/>
        </w:numPr>
      </w:pPr>
      <w:r>
        <w:t>Did you sign up for any newsletters?</w:t>
      </w:r>
    </w:p>
    <w:p w14:paraId="180E12B1" w14:textId="40D436B8" w:rsidR="003F1240" w:rsidRDefault="003F1240" w:rsidP="00E24617">
      <w:pPr>
        <w:pStyle w:val="ListParagraph"/>
      </w:pPr>
      <w:r>
        <w:t>If yes, which ones?</w:t>
      </w:r>
    </w:p>
    <w:p w14:paraId="66830CCB" w14:textId="5607257C" w:rsidR="00E24617" w:rsidRDefault="00E24617" w:rsidP="003F1240">
      <w:pPr>
        <w:pStyle w:val="ListParagraph"/>
      </w:pPr>
    </w:p>
    <w:p w14:paraId="6B35F4B7" w14:textId="0FF9F530" w:rsidR="00E24617" w:rsidRDefault="00E24617" w:rsidP="003F1240">
      <w:pPr>
        <w:pStyle w:val="ListParagraph"/>
      </w:pPr>
    </w:p>
    <w:p w14:paraId="1C5D29AB" w14:textId="53CE5A76" w:rsidR="00E24617" w:rsidRDefault="00E24617" w:rsidP="003F1240">
      <w:pPr>
        <w:pStyle w:val="ListParagraph"/>
      </w:pPr>
    </w:p>
    <w:p w14:paraId="2E713CA8" w14:textId="77777777" w:rsidR="00E24617" w:rsidRDefault="00E24617" w:rsidP="003F1240">
      <w:pPr>
        <w:pStyle w:val="ListParagraph"/>
      </w:pPr>
    </w:p>
    <w:p w14:paraId="04504A49" w14:textId="3D1441F7" w:rsidR="003F1240" w:rsidRDefault="003F1240" w:rsidP="003F1240">
      <w:pPr>
        <w:pStyle w:val="ListParagraph"/>
        <w:numPr>
          <w:ilvl w:val="0"/>
          <w:numId w:val="3"/>
        </w:numPr>
      </w:pPr>
      <w:r>
        <w:t>What event did you attend?</w:t>
      </w:r>
    </w:p>
    <w:p w14:paraId="4D336716" w14:textId="0E37787F" w:rsidR="00E24617" w:rsidRDefault="00E24617" w:rsidP="00E24617"/>
    <w:p w14:paraId="01166932" w14:textId="77777777" w:rsidR="00E24617" w:rsidRDefault="00E24617" w:rsidP="00E24617"/>
    <w:p w14:paraId="7F49B306" w14:textId="78D92433" w:rsidR="00C01866" w:rsidRDefault="003F1240" w:rsidP="00FD2301">
      <w:pPr>
        <w:pStyle w:val="ListParagraph"/>
        <w:numPr>
          <w:ilvl w:val="0"/>
          <w:numId w:val="3"/>
        </w:numPr>
      </w:pPr>
      <w:r>
        <w:t>What did you learn at this event?</w:t>
      </w:r>
    </w:p>
    <w:p w14:paraId="0B8D199C" w14:textId="77777777" w:rsidR="00F03090" w:rsidRDefault="00F03090" w:rsidP="00D93467">
      <w:pPr>
        <w:spacing w:after="0" w:line="240" w:lineRule="auto"/>
        <w:jc w:val="center"/>
        <w:rPr>
          <w:rFonts w:ascii="Segoe UI" w:hAnsi="Segoe UI" w:cs="Segoe UI"/>
          <w:b/>
          <w:smallCaps/>
          <w:color w:val="002A5C"/>
          <w:spacing w:val="20"/>
          <w:sz w:val="32"/>
          <w:szCs w:val="44"/>
          <w:u w:val="single"/>
        </w:rPr>
      </w:pPr>
    </w:p>
    <w:p w14:paraId="3D92BE60" w14:textId="77777777" w:rsidR="00B51DD4" w:rsidRDefault="00B51DD4" w:rsidP="00D93467">
      <w:pPr>
        <w:spacing w:after="0" w:line="240" w:lineRule="auto"/>
        <w:jc w:val="center"/>
        <w:rPr>
          <w:rFonts w:ascii="Segoe UI" w:hAnsi="Segoe UI" w:cs="Segoe UI"/>
          <w:b/>
          <w:smallCaps/>
          <w:color w:val="002A5C"/>
          <w:spacing w:val="20"/>
          <w:sz w:val="32"/>
          <w:szCs w:val="44"/>
          <w:u w:val="single"/>
        </w:rPr>
      </w:pPr>
    </w:p>
    <w:p w14:paraId="71CCE659" w14:textId="6790EAF6" w:rsidR="00D93467" w:rsidRPr="00DC500B" w:rsidRDefault="00D93467" w:rsidP="00D93467">
      <w:pPr>
        <w:spacing w:after="0" w:line="240" w:lineRule="auto"/>
        <w:jc w:val="center"/>
        <w:rPr>
          <w:rFonts w:ascii="Segoe UI" w:hAnsi="Segoe UI" w:cs="Segoe UI"/>
          <w:b/>
          <w:smallCaps/>
          <w:color w:val="002A5C"/>
          <w:spacing w:val="20"/>
          <w:sz w:val="32"/>
          <w:szCs w:val="44"/>
          <w:u w:val="single"/>
        </w:rPr>
      </w:pPr>
      <w:r w:rsidRPr="00DC500B">
        <w:rPr>
          <w:rFonts w:ascii="Segoe UI" w:hAnsi="Segoe UI" w:cs="Segoe UI"/>
          <w:b/>
          <w:smallCaps/>
          <w:color w:val="002A5C"/>
          <w:spacing w:val="20"/>
          <w:sz w:val="32"/>
          <w:szCs w:val="44"/>
          <w:u w:val="single"/>
        </w:rPr>
        <w:lastRenderedPageBreak/>
        <w:t xml:space="preserve">SESSION </w:t>
      </w:r>
      <w:r>
        <w:rPr>
          <w:rFonts w:ascii="Segoe UI" w:hAnsi="Segoe UI" w:cs="Segoe UI"/>
          <w:b/>
          <w:smallCaps/>
          <w:color w:val="002A5C"/>
          <w:spacing w:val="20"/>
          <w:sz w:val="32"/>
          <w:szCs w:val="44"/>
          <w:u w:val="single"/>
        </w:rPr>
        <w:t>6</w:t>
      </w:r>
      <w:r w:rsidRPr="00DC500B">
        <w:rPr>
          <w:rFonts w:ascii="Segoe UI" w:hAnsi="Segoe UI" w:cs="Segoe UI"/>
          <w:b/>
          <w:smallCaps/>
          <w:color w:val="002A5C"/>
          <w:spacing w:val="20"/>
          <w:sz w:val="32"/>
          <w:szCs w:val="44"/>
          <w:u w:val="single"/>
        </w:rPr>
        <w:t>: LONG-TERM PROJECT ASSIGNMENT</w:t>
      </w:r>
    </w:p>
    <w:p w14:paraId="5CADE3A2" w14:textId="1B0649A1" w:rsidR="00D93467" w:rsidRDefault="00D93467" w:rsidP="00D93467">
      <w:pPr>
        <w:tabs>
          <w:tab w:val="left" w:pos="4244"/>
        </w:tabs>
        <w:spacing w:after="0" w:line="240" w:lineRule="auto"/>
        <w:rPr>
          <w:rFonts w:ascii="Segoe UI" w:hAnsi="Segoe UI" w:cs="Segoe UI"/>
          <w:b/>
        </w:rPr>
      </w:pPr>
      <w:r w:rsidRPr="00DC500B">
        <w:rPr>
          <w:rFonts w:ascii="Segoe UI" w:hAnsi="Segoe UI" w:cs="Segoe UI"/>
          <w:b/>
          <w:spacing w:val="-1"/>
        </w:rPr>
        <w:t>NAME:</w:t>
      </w:r>
      <w:r w:rsidRPr="00DC500B">
        <w:rPr>
          <w:rFonts w:ascii="Segoe UI" w:hAnsi="Segoe UI" w:cs="Segoe UI"/>
          <w:b/>
        </w:rPr>
        <w:t xml:space="preserve"> </w:t>
      </w:r>
    </w:p>
    <w:p w14:paraId="5B437775" w14:textId="19811499" w:rsidR="000F5F60" w:rsidRPr="00DC500B" w:rsidRDefault="000F5F60" w:rsidP="00D93467">
      <w:pPr>
        <w:tabs>
          <w:tab w:val="left" w:pos="4244"/>
        </w:tabs>
        <w:spacing w:after="0" w:line="240" w:lineRule="auto"/>
        <w:rPr>
          <w:rFonts w:ascii="Segoe UI" w:eastAsia="Segoe UI" w:hAnsi="Segoe UI" w:cs="Segoe UI"/>
        </w:rPr>
      </w:pPr>
      <w:r>
        <w:rPr>
          <w:rFonts w:ascii="Segoe UI" w:hAnsi="Segoe UI" w:cs="Segoe UI"/>
          <w:b/>
        </w:rPr>
        <w:t>DATE:</w:t>
      </w:r>
    </w:p>
    <w:p w14:paraId="1602AF12" w14:textId="77777777" w:rsidR="00D93467" w:rsidRPr="00DC500B" w:rsidRDefault="00D93467" w:rsidP="00D93467">
      <w:pPr>
        <w:spacing w:after="0" w:line="240" w:lineRule="auto"/>
        <w:rPr>
          <w:rFonts w:ascii="Segoe UI" w:eastAsia="Segoe UI" w:hAnsi="Segoe UI" w:cs="Segoe UI"/>
          <w:b/>
          <w:bCs/>
        </w:rPr>
      </w:pPr>
    </w:p>
    <w:p w14:paraId="00030AA1" w14:textId="637EEE2B" w:rsidR="00D93467" w:rsidRPr="00DC500B" w:rsidRDefault="00D93467" w:rsidP="00D93467">
      <w:pPr>
        <w:spacing w:after="0" w:line="240" w:lineRule="auto"/>
        <w:rPr>
          <w:rFonts w:ascii="Segoe UI" w:hAnsi="Segoe UI" w:cs="Segoe UI"/>
          <w:bCs/>
        </w:rPr>
      </w:pPr>
      <w:r w:rsidRPr="00DC500B">
        <w:rPr>
          <w:rFonts w:ascii="Segoe UI" w:hAnsi="Segoe UI" w:cs="Segoe UI"/>
          <w:bCs/>
        </w:rPr>
        <w:t xml:space="preserve">This must be handed in at the next DC AP session - Friday, </w:t>
      </w:r>
      <w:r>
        <w:rPr>
          <w:rFonts w:ascii="Segoe UI" w:hAnsi="Segoe UI" w:cs="Segoe UI"/>
          <w:bCs/>
        </w:rPr>
        <w:t>October 25</w:t>
      </w:r>
      <w:r w:rsidRPr="00DC500B">
        <w:rPr>
          <w:rFonts w:ascii="Segoe UI" w:hAnsi="Segoe UI" w:cs="Segoe UI"/>
          <w:bCs/>
        </w:rPr>
        <w:t xml:space="preserve">th. If you have any questions or need any assistance, call or email Carly Fahey (202-822-8405 x122) </w:t>
      </w:r>
      <w:hyperlink r:id="rId13" w:history="1">
        <w:r w:rsidRPr="00DC500B">
          <w:rPr>
            <w:rStyle w:val="Hyperlink"/>
            <w:rFonts w:ascii="Segoe UI" w:hAnsi="Segoe UI" w:cs="Segoe UI"/>
            <w:bCs/>
          </w:rPr>
          <w:t>faheyc@iel.org</w:t>
        </w:r>
      </w:hyperlink>
      <w:r w:rsidRPr="00DC500B">
        <w:rPr>
          <w:rFonts w:ascii="Segoe UI" w:hAnsi="Segoe UI" w:cs="Segoe UI"/>
          <w:bCs/>
        </w:rPr>
        <w:t xml:space="preserve"> or Jessica Fuentes-Diaz </w:t>
      </w:r>
      <w:hyperlink r:id="rId14" w:history="1">
        <w:r w:rsidRPr="00DC500B">
          <w:rPr>
            <w:rStyle w:val="Hyperlink"/>
            <w:rFonts w:ascii="Segoe UI" w:hAnsi="Segoe UI" w:cs="Segoe UI"/>
            <w:bCs/>
          </w:rPr>
          <w:t>fuentesdiazj@iel.org</w:t>
        </w:r>
      </w:hyperlink>
      <w:r w:rsidRPr="00DC500B">
        <w:rPr>
          <w:rFonts w:ascii="Segoe UI" w:hAnsi="Segoe UI" w:cs="Segoe UI"/>
          <w:bCs/>
        </w:rPr>
        <w:t>.</w:t>
      </w:r>
    </w:p>
    <w:p w14:paraId="672B1084" w14:textId="7A259861" w:rsidR="00C01866" w:rsidRDefault="00C01866"/>
    <w:p w14:paraId="624E32DA" w14:textId="3464DB23" w:rsidR="000F5F60" w:rsidRDefault="000F5F60" w:rsidP="000F5F60">
      <w:r>
        <w:t>We are two-thirds of the way through the course. You have already done some/much of the work and should have a good idea of what still needs to be done to complete your project and present it at graduation. In November, we will provide more information about graduation and help you get ready for your presentation.</w:t>
      </w:r>
    </w:p>
    <w:p w14:paraId="0F53A7D2" w14:textId="4D29A7B5" w:rsidR="00C01866" w:rsidRDefault="000F5F60" w:rsidP="000F5F60">
      <w:r>
        <w:t xml:space="preserve">Your advisors </w:t>
      </w:r>
      <w:proofErr w:type="gramStart"/>
      <w:r>
        <w:t>is</w:t>
      </w:r>
      <w:proofErr w:type="gramEnd"/>
      <w:r>
        <w:t xml:space="preserve"> always available to help and you can email, phone or set up a meeting with her. Please get in touch any time you want to talk about your project. There will be time in the next session to meet. The following questions will help you think about how to move forward and will help your advisor follow your progress and provide suggestions and supports as you develop your project.</w:t>
      </w:r>
    </w:p>
    <w:p w14:paraId="482282EC" w14:textId="77777777" w:rsidR="000F5F60" w:rsidRDefault="000F5F60" w:rsidP="000F5F60"/>
    <w:p w14:paraId="5213A411" w14:textId="3906777B" w:rsidR="000F5F60" w:rsidRDefault="000F5F60" w:rsidP="000F5F60">
      <w:r>
        <w:t>Answer the following questions:</w:t>
      </w:r>
    </w:p>
    <w:p w14:paraId="68763803" w14:textId="377BB242" w:rsidR="000F5F60" w:rsidRDefault="000F5F60" w:rsidP="000F5F60">
      <w:r>
        <w:t>Are you getting work done as planned?</w:t>
      </w:r>
    </w:p>
    <w:p w14:paraId="1F726F9C" w14:textId="04308127" w:rsidR="000F5F60" w:rsidRDefault="000F5F60" w:rsidP="000F5F60"/>
    <w:p w14:paraId="53D76199" w14:textId="77777777" w:rsidR="000F5F60" w:rsidRDefault="000F5F60" w:rsidP="000F5F60"/>
    <w:p w14:paraId="40CE6FF6" w14:textId="77777777" w:rsidR="000F5F60" w:rsidRDefault="000F5F60" w:rsidP="000F5F60"/>
    <w:p w14:paraId="7628BE03" w14:textId="5281A141" w:rsidR="000F5F60" w:rsidRDefault="000F5F60" w:rsidP="000F5F60">
      <w:r>
        <w:t xml:space="preserve">Do you need some assistance to move forward? </w:t>
      </w:r>
    </w:p>
    <w:p w14:paraId="51685CC8" w14:textId="140E72B4" w:rsidR="000F5F60" w:rsidRDefault="000F5F60" w:rsidP="000F5F60">
      <w:r>
        <w:t>If you answered “yes”, what sort of assistance do you need?</w:t>
      </w:r>
    </w:p>
    <w:p w14:paraId="09530F61" w14:textId="1B9A8D73" w:rsidR="000F5F60" w:rsidRDefault="000F5F60" w:rsidP="000F5F60"/>
    <w:p w14:paraId="133144BB" w14:textId="77777777" w:rsidR="00FD2301" w:rsidRDefault="00FD2301" w:rsidP="000F5F60"/>
    <w:p w14:paraId="0077A5B5" w14:textId="77777777" w:rsidR="000F5F60" w:rsidRDefault="000F5F60" w:rsidP="000F5F60"/>
    <w:p w14:paraId="6CB0034E" w14:textId="77777777" w:rsidR="000F5F60" w:rsidRDefault="000F5F60" w:rsidP="000F5F60"/>
    <w:p w14:paraId="0E77DF9F" w14:textId="77777777" w:rsidR="000F5F60" w:rsidRDefault="000F5F60" w:rsidP="000F5F60">
      <w:r w:rsidRPr="000F5F60">
        <w:t xml:space="preserve">Were you able to accomplish your goals and activities from last month? </w:t>
      </w:r>
    </w:p>
    <w:p w14:paraId="7400A1B3" w14:textId="52140A1D" w:rsidR="000F5F60" w:rsidRDefault="000F5F60" w:rsidP="000F5F60">
      <w:r w:rsidRPr="000F5F60">
        <w:t>If not, why not or what did you do instead?</w:t>
      </w:r>
    </w:p>
    <w:p w14:paraId="65D4C9A8" w14:textId="64266624" w:rsidR="000F5F60" w:rsidRDefault="000F5F60" w:rsidP="000F5F60"/>
    <w:p w14:paraId="3029535D" w14:textId="77777777" w:rsidR="00FD2301" w:rsidRDefault="00FD2301" w:rsidP="000F5F60"/>
    <w:p w14:paraId="2A0802FC" w14:textId="77777777" w:rsidR="00FD2301" w:rsidRDefault="00FD2301" w:rsidP="000F5F60"/>
    <w:p w14:paraId="7149A2F1" w14:textId="77777777" w:rsidR="00B51DD4" w:rsidRDefault="00B51DD4" w:rsidP="000F5F60"/>
    <w:p w14:paraId="701BE280" w14:textId="77777777" w:rsidR="00B51DD4" w:rsidRDefault="00B51DD4" w:rsidP="000F5F60"/>
    <w:p w14:paraId="319E59D9" w14:textId="30FCDFA1" w:rsidR="000F5F60" w:rsidRDefault="000F5F60" w:rsidP="000F5F60">
      <w:r>
        <w:lastRenderedPageBreak/>
        <w:t>What do you plan to work on in October and November? Please list the things you plan to do and the date you will complete each of these by:</w:t>
      </w:r>
    </w:p>
    <w:p w14:paraId="5EB6D6F2" w14:textId="77777777" w:rsidR="00FD2301" w:rsidRDefault="000F5F60" w:rsidP="000F5F60">
      <w:r>
        <w:t>Date:</w:t>
      </w:r>
    </w:p>
    <w:p w14:paraId="07ABF422" w14:textId="771794DD" w:rsidR="000F5F60" w:rsidRDefault="000F5F60" w:rsidP="000F5F60">
      <w:r>
        <w:t>Activity:</w:t>
      </w:r>
      <w:r>
        <w:tab/>
      </w:r>
    </w:p>
    <w:p w14:paraId="4E8CD6BA" w14:textId="77777777" w:rsidR="00FD2301" w:rsidRDefault="00FD2301" w:rsidP="000F5F60"/>
    <w:p w14:paraId="556E4320" w14:textId="3CFF2402" w:rsidR="00FD2301" w:rsidRDefault="00FD2301" w:rsidP="000F5F60"/>
    <w:p w14:paraId="23153147" w14:textId="77777777" w:rsidR="00FD2301" w:rsidRDefault="00FD2301" w:rsidP="000F5F60"/>
    <w:p w14:paraId="703EE94E" w14:textId="0C167AB6" w:rsidR="000F5F60" w:rsidRDefault="000F5F60" w:rsidP="000F5F60">
      <w:r>
        <w:t>Date:</w:t>
      </w:r>
    </w:p>
    <w:p w14:paraId="55201356" w14:textId="72D8A386" w:rsidR="000F5F60" w:rsidRDefault="000F5F60" w:rsidP="000F5F60">
      <w:r>
        <w:t>Activity:</w:t>
      </w:r>
    </w:p>
    <w:p w14:paraId="08906194" w14:textId="7F102E61" w:rsidR="00FD2301" w:rsidRDefault="00FD2301" w:rsidP="000F5F60"/>
    <w:p w14:paraId="2AD04B48" w14:textId="77777777" w:rsidR="00FD2301" w:rsidRDefault="00FD2301" w:rsidP="000F5F60"/>
    <w:p w14:paraId="51CB3417" w14:textId="77777777" w:rsidR="00FD2301" w:rsidRDefault="00FD2301" w:rsidP="000F5F60"/>
    <w:p w14:paraId="38894102" w14:textId="25FC0EA9" w:rsidR="000F5F60" w:rsidRDefault="000F5F60" w:rsidP="000F5F60">
      <w:r>
        <w:t>Date:</w:t>
      </w:r>
    </w:p>
    <w:p w14:paraId="6ECE9ADA" w14:textId="1552949D" w:rsidR="000F5F60" w:rsidRDefault="000F5F60" w:rsidP="000F5F60">
      <w:r>
        <w:t>Activity:</w:t>
      </w:r>
    </w:p>
    <w:p w14:paraId="1A6B220F" w14:textId="5EC88508" w:rsidR="000F5F60" w:rsidRDefault="000F5F60" w:rsidP="000F5F60"/>
    <w:p w14:paraId="4DA47A11" w14:textId="13E4CF5E" w:rsidR="00FD2301" w:rsidRDefault="00FD2301" w:rsidP="000F5F60"/>
    <w:p w14:paraId="4BF40431" w14:textId="77777777" w:rsidR="00FD2301" w:rsidRDefault="00FD2301" w:rsidP="000F5F60"/>
    <w:p w14:paraId="7662EFE9" w14:textId="1ACF43DF" w:rsidR="000F5F60" w:rsidRDefault="00FD2301" w:rsidP="000F5F60">
      <w:r>
        <w:t>Date:</w:t>
      </w:r>
    </w:p>
    <w:p w14:paraId="1C6B7D6F" w14:textId="133E7984" w:rsidR="00FD2301" w:rsidRDefault="00FD2301" w:rsidP="000F5F60">
      <w:r>
        <w:t xml:space="preserve">Activity: </w:t>
      </w:r>
    </w:p>
    <w:p w14:paraId="64E70149" w14:textId="5ABBB4FA" w:rsidR="00FD2301" w:rsidRDefault="00FD2301" w:rsidP="000F5F60"/>
    <w:p w14:paraId="6E1AB21C" w14:textId="112FCD77" w:rsidR="00FD2301" w:rsidRDefault="00FD2301" w:rsidP="000F5F60"/>
    <w:p w14:paraId="71EA1A48" w14:textId="67AEE506" w:rsidR="00FD2301" w:rsidRDefault="00FD2301" w:rsidP="000F5F60"/>
    <w:p w14:paraId="3B95083F" w14:textId="5F6A3665" w:rsidR="00B51DD4" w:rsidRDefault="00B51DD4" w:rsidP="000F5F60"/>
    <w:p w14:paraId="3FEC519E" w14:textId="77777777" w:rsidR="00B51DD4" w:rsidRDefault="00B51DD4" w:rsidP="000F5F60"/>
    <w:p w14:paraId="23CF2DAC" w14:textId="6B51AABC" w:rsidR="000F5F60" w:rsidRDefault="000F5F60" w:rsidP="000F5F60">
      <w:r>
        <w:t xml:space="preserve">The over-all goal of </w:t>
      </w:r>
      <w:r w:rsidR="00FD2301">
        <w:t>Long-Term</w:t>
      </w:r>
      <w:r>
        <w:t xml:space="preserve"> Projects is to provide you with the opportunity to develop a plan for creating change – for improving the lives of individuals with developmental disabilities, especially in DC. How will your completed project work create change?</w:t>
      </w:r>
    </w:p>
    <w:p w14:paraId="370FCD75" w14:textId="7449CF5A" w:rsidR="00FD2301" w:rsidRDefault="00FD2301" w:rsidP="000F5F60"/>
    <w:p w14:paraId="4EA4A555" w14:textId="1D678E9D" w:rsidR="00FD2301" w:rsidRDefault="00FD2301" w:rsidP="000F5F60"/>
    <w:p w14:paraId="28D6E39F" w14:textId="56E70248" w:rsidR="00FD2301" w:rsidRDefault="00FD2301" w:rsidP="000F5F60"/>
    <w:p w14:paraId="750962F7" w14:textId="77777777" w:rsidR="00B51DD4" w:rsidRDefault="00B51DD4" w:rsidP="00FD2301">
      <w:pPr>
        <w:spacing w:after="0" w:line="240" w:lineRule="auto"/>
        <w:jc w:val="center"/>
        <w:rPr>
          <w:rFonts w:ascii="Segoe UI" w:hAnsi="Segoe UI" w:cs="Segoe UI"/>
          <w:b/>
          <w:smallCaps/>
          <w:color w:val="002A5C"/>
          <w:spacing w:val="20"/>
          <w:sz w:val="32"/>
          <w:szCs w:val="44"/>
          <w:u w:val="single"/>
        </w:rPr>
      </w:pPr>
    </w:p>
    <w:p w14:paraId="59B09E1F" w14:textId="77777777" w:rsidR="00B51DD4" w:rsidRDefault="00B51DD4" w:rsidP="00FD2301">
      <w:pPr>
        <w:spacing w:after="0" w:line="240" w:lineRule="auto"/>
        <w:jc w:val="center"/>
        <w:rPr>
          <w:rFonts w:ascii="Segoe UI" w:hAnsi="Segoe UI" w:cs="Segoe UI"/>
          <w:b/>
          <w:smallCaps/>
          <w:color w:val="002A5C"/>
          <w:spacing w:val="20"/>
          <w:sz w:val="32"/>
          <w:szCs w:val="44"/>
          <w:u w:val="single"/>
        </w:rPr>
      </w:pPr>
    </w:p>
    <w:p w14:paraId="3EE7E203" w14:textId="0426A5BB" w:rsidR="00FD2301" w:rsidRDefault="00FD2301" w:rsidP="00FD2301">
      <w:pPr>
        <w:spacing w:after="0" w:line="240" w:lineRule="auto"/>
        <w:jc w:val="center"/>
        <w:rPr>
          <w:rFonts w:ascii="Segoe UI" w:hAnsi="Segoe UI" w:cs="Segoe UI"/>
          <w:b/>
          <w:smallCaps/>
          <w:color w:val="002A5C"/>
          <w:spacing w:val="20"/>
          <w:sz w:val="32"/>
          <w:szCs w:val="44"/>
          <w:u w:val="single"/>
        </w:rPr>
      </w:pPr>
      <w:r w:rsidRPr="00DC500B">
        <w:rPr>
          <w:rFonts w:ascii="Segoe UI" w:hAnsi="Segoe UI" w:cs="Segoe UI"/>
          <w:b/>
          <w:smallCaps/>
          <w:color w:val="002A5C"/>
          <w:spacing w:val="20"/>
          <w:sz w:val="32"/>
          <w:szCs w:val="44"/>
          <w:u w:val="single"/>
        </w:rPr>
        <w:lastRenderedPageBreak/>
        <w:t xml:space="preserve">SESSION </w:t>
      </w:r>
      <w:r>
        <w:rPr>
          <w:rFonts w:ascii="Segoe UI" w:hAnsi="Segoe UI" w:cs="Segoe UI"/>
          <w:b/>
          <w:smallCaps/>
          <w:color w:val="002A5C"/>
          <w:spacing w:val="20"/>
          <w:sz w:val="32"/>
          <w:szCs w:val="44"/>
          <w:u w:val="single"/>
        </w:rPr>
        <w:t>6</w:t>
      </w:r>
      <w:r w:rsidRPr="00DC500B">
        <w:rPr>
          <w:rFonts w:ascii="Segoe UI" w:hAnsi="Segoe UI" w:cs="Segoe UI"/>
          <w:b/>
          <w:smallCaps/>
          <w:color w:val="002A5C"/>
          <w:spacing w:val="20"/>
          <w:sz w:val="32"/>
          <w:szCs w:val="44"/>
          <w:u w:val="single"/>
        </w:rPr>
        <w:t xml:space="preserve"> – LIST OF </w:t>
      </w:r>
      <w:r>
        <w:rPr>
          <w:rFonts w:ascii="Segoe UI" w:hAnsi="Segoe UI" w:cs="Segoe UI"/>
          <w:b/>
          <w:smallCaps/>
          <w:color w:val="002A5C"/>
          <w:spacing w:val="20"/>
          <w:sz w:val="32"/>
          <w:szCs w:val="44"/>
          <w:u w:val="single"/>
        </w:rPr>
        <w:t>HEALTHY LIVING RESOURCES</w:t>
      </w:r>
    </w:p>
    <w:p w14:paraId="4A632B4D" w14:textId="77777777" w:rsidR="00FD2301" w:rsidRPr="00FD2301" w:rsidRDefault="00FD2301" w:rsidP="00FD2301">
      <w:pPr>
        <w:spacing w:after="0" w:line="240" w:lineRule="auto"/>
        <w:rPr>
          <w:bCs/>
          <w:smallCaps/>
          <w:spacing w:val="20"/>
        </w:rPr>
      </w:pPr>
    </w:p>
    <w:p w14:paraId="7A514CC6" w14:textId="77777777" w:rsidR="00FD2301" w:rsidRPr="00FD2301" w:rsidRDefault="00FD2301" w:rsidP="00FD2301">
      <w:pPr>
        <w:spacing w:after="0" w:line="240" w:lineRule="auto"/>
        <w:jc w:val="center"/>
        <w:rPr>
          <w:b/>
          <w:bCs/>
          <w:u w:val="single"/>
        </w:rPr>
      </w:pPr>
      <w:r w:rsidRPr="00FD2301">
        <w:rPr>
          <w:b/>
          <w:bCs/>
          <w:u w:val="single"/>
        </w:rPr>
        <w:t>DC Government Offices and Community Organizations</w:t>
      </w:r>
    </w:p>
    <w:p w14:paraId="1BFB49EF" w14:textId="77777777" w:rsidR="00FD2301" w:rsidRDefault="00FD2301" w:rsidP="00FD2301">
      <w:pPr>
        <w:spacing w:after="0" w:line="240" w:lineRule="auto"/>
      </w:pPr>
    </w:p>
    <w:p w14:paraId="12500EFF" w14:textId="77777777" w:rsidR="00FD2301" w:rsidRPr="00FD2301" w:rsidRDefault="00FD2301" w:rsidP="00FD2301">
      <w:pPr>
        <w:spacing w:after="0" w:line="240" w:lineRule="auto"/>
        <w:rPr>
          <w:b/>
          <w:bCs/>
        </w:rPr>
      </w:pPr>
      <w:r w:rsidRPr="00FD2301">
        <w:rPr>
          <w:b/>
          <w:bCs/>
        </w:rPr>
        <w:t>DC Department of Health</w:t>
      </w:r>
    </w:p>
    <w:p w14:paraId="7A206183" w14:textId="31B02F86" w:rsidR="00FD2301" w:rsidRDefault="00FD2301" w:rsidP="00F03090">
      <w:pPr>
        <w:spacing w:after="0" w:line="240" w:lineRule="auto"/>
      </w:pPr>
      <w:r>
        <w:t>The Mission of the Department of Health is to promote and protect the health, safety, and quality of life of residents, visitors, and those doing business in the District of Columbia. Its responsibilities include identifying health risks; educating the public; preventing and controlling diseases, injuries, and exposure to environmental hazards; promoting effective community collaborations; and optimizing equitable access to community resources.</w:t>
      </w:r>
    </w:p>
    <w:p w14:paraId="4749D19B" w14:textId="77777777" w:rsidR="00FD2301" w:rsidRDefault="00FD2301" w:rsidP="00FD2301">
      <w:pPr>
        <w:spacing w:after="0" w:line="240" w:lineRule="auto"/>
        <w:ind w:left="720"/>
      </w:pPr>
      <w:r>
        <w:t>Phone: (202) 442-5955</w:t>
      </w:r>
    </w:p>
    <w:p w14:paraId="385F6C60" w14:textId="682C65CC" w:rsidR="00FD2301" w:rsidRDefault="00FD2301" w:rsidP="00FD2301">
      <w:pPr>
        <w:spacing w:after="0" w:line="240" w:lineRule="auto"/>
        <w:ind w:left="720"/>
      </w:pPr>
      <w:r>
        <w:t xml:space="preserve">Website: </w:t>
      </w:r>
      <w:hyperlink r:id="rId15" w:history="1">
        <w:r w:rsidRPr="00940D38">
          <w:rPr>
            <w:rStyle w:val="Hyperlink"/>
          </w:rPr>
          <w:t>http://doh.dc.gov/</w:t>
        </w:r>
      </w:hyperlink>
      <w:r>
        <w:tab/>
      </w:r>
      <w:r>
        <w:tab/>
      </w:r>
      <w:r>
        <w:tab/>
      </w:r>
      <w:r>
        <w:tab/>
      </w:r>
      <w:r>
        <w:tab/>
        <w:t xml:space="preserve">Email: </w:t>
      </w:r>
      <w:hyperlink r:id="rId16" w:history="1">
        <w:r w:rsidRPr="00940D38">
          <w:rPr>
            <w:rStyle w:val="Hyperlink"/>
          </w:rPr>
          <w:t>doh@dc.gov</w:t>
        </w:r>
      </w:hyperlink>
      <w:r>
        <w:t xml:space="preserve"> </w:t>
      </w:r>
    </w:p>
    <w:p w14:paraId="3FCD73EB" w14:textId="77777777" w:rsidR="00FD2301" w:rsidRDefault="00FD2301" w:rsidP="00FD2301">
      <w:pPr>
        <w:spacing w:after="0" w:line="240" w:lineRule="auto"/>
      </w:pPr>
    </w:p>
    <w:p w14:paraId="47E4DE6E" w14:textId="77777777" w:rsidR="00FD2301" w:rsidRPr="0092012A" w:rsidRDefault="00FD2301" w:rsidP="00FD2301">
      <w:pPr>
        <w:spacing w:after="0" w:line="240" w:lineRule="auto"/>
        <w:rPr>
          <w:b/>
          <w:bCs/>
        </w:rPr>
      </w:pPr>
      <w:r w:rsidRPr="0092012A">
        <w:rPr>
          <w:b/>
          <w:bCs/>
        </w:rPr>
        <w:t>DC Health Information Center and Family Voices Affiliate in DC</w:t>
      </w:r>
    </w:p>
    <w:p w14:paraId="54CFA57C" w14:textId="7EF5AB0E" w:rsidR="00FD2301" w:rsidRDefault="00FD2301" w:rsidP="00F03090">
      <w:pPr>
        <w:spacing w:after="0" w:line="240" w:lineRule="auto"/>
      </w:pPr>
      <w:r>
        <w:t>The DC Health Information Center at Advocates for Justice and Education (AJE) is a free service that provides information and assistance to children and youth with special health care needs and their families. AJE is also an affiliate of Family Voices, which provides tools for families to make informed decisions, advocate for improved public and private policies, build partnerships among professionals and families, and serve as a trusted resource on health care.</w:t>
      </w:r>
    </w:p>
    <w:p w14:paraId="3D0C6069" w14:textId="77777777" w:rsidR="00FD2301" w:rsidRDefault="00FD2301" w:rsidP="0092012A">
      <w:pPr>
        <w:spacing w:after="0" w:line="240" w:lineRule="auto"/>
        <w:ind w:left="720"/>
      </w:pPr>
      <w:r>
        <w:t>Phone: (202) 265-1432 or 1-888-327-8060</w:t>
      </w:r>
    </w:p>
    <w:p w14:paraId="1EDB783C" w14:textId="16C6EF5B" w:rsidR="00FD2301" w:rsidRDefault="00FD2301" w:rsidP="0092012A">
      <w:pPr>
        <w:spacing w:after="0" w:line="240" w:lineRule="auto"/>
        <w:ind w:left="720"/>
      </w:pPr>
      <w:r>
        <w:t xml:space="preserve">Website: </w:t>
      </w:r>
      <w:hyperlink r:id="rId17" w:history="1">
        <w:r w:rsidR="0092012A" w:rsidRPr="00940D38">
          <w:rPr>
            <w:rStyle w:val="Hyperlink"/>
          </w:rPr>
          <w:t>http://www.aje-dc.org/programs/dchic</w:t>
        </w:r>
      </w:hyperlink>
      <w:r w:rsidR="0092012A">
        <w:t xml:space="preserve"> </w:t>
      </w:r>
    </w:p>
    <w:p w14:paraId="64A05256" w14:textId="77777777" w:rsidR="00FD2301" w:rsidRDefault="00FD2301" w:rsidP="00FD2301">
      <w:pPr>
        <w:spacing w:after="0" w:line="240" w:lineRule="auto"/>
      </w:pPr>
      <w:r>
        <w:t xml:space="preserve"> </w:t>
      </w:r>
    </w:p>
    <w:p w14:paraId="705A2493" w14:textId="77777777" w:rsidR="0092012A" w:rsidRPr="0092012A" w:rsidRDefault="00FD2301" w:rsidP="00FD2301">
      <w:pPr>
        <w:spacing w:after="0" w:line="240" w:lineRule="auto"/>
        <w:rPr>
          <w:b/>
          <w:bCs/>
        </w:rPr>
      </w:pPr>
      <w:r w:rsidRPr="0092012A">
        <w:rPr>
          <w:b/>
          <w:bCs/>
        </w:rPr>
        <w:t xml:space="preserve">DC Department of Healthcare Finance: Where do I apply for Medicaid? </w:t>
      </w:r>
    </w:p>
    <w:p w14:paraId="7583A473" w14:textId="68D93885" w:rsidR="00FD2301" w:rsidRDefault="00FD2301" w:rsidP="00FD2301">
      <w:pPr>
        <w:spacing w:after="0" w:line="240" w:lineRule="auto"/>
      </w:pPr>
      <w:r>
        <w:t>You may apply for Medicaid for low-income families and children under 19 and pregnant women at your Income Maintenance Administration (IMA) Service Center. You may call (202) 727-5355 to locate your nearest IMA Service Center. You may apply for benefits at the IMA Service Centers listed below.</w:t>
      </w:r>
    </w:p>
    <w:p w14:paraId="4452B267" w14:textId="77777777" w:rsidR="00FD2301" w:rsidRDefault="00FD2301" w:rsidP="00FD2301">
      <w:pPr>
        <w:spacing w:after="0" w:line="240" w:lineRule="auto"/>
      </w:pPr>
    </w:p>
    <w:p w14:paraId="3392ED7D" w14:textId="77777777" w:rsidR="00FD2301" w:rsidRPr="0092012A" w:rsidRDefault="00FD2301" w:rsidP="00FD2301">
      <w:pPr>
        <w:spacing w:after="0" w:line="240" w:lineRule="auto"/>
        <w:rPr>
          <w:b/>
          <w:bCs/>
        </w:rPr>
      </w:pPr>
      <w:r w:rsidRPr="0092012A">
        <w:rPr>
          <w:b/>
          <w:bCs/>
        </w:rPr>
        <w:t>DC Health Benefit Exchange Authority (HBX)</w:t>
      </w:r>
    </w:p>
    <w:p w14:paraId="3F896C47" w14:textId="0B560B21" w:rsidR="00FD2301" w:rsidRDefault="00FD2301" w:rsidP="00F03090">
      <w:pPr>
        <w:spacing w:after="0" w:line="240" w:lineRule="auto"/>
      </w:pPr>
      <w:r>
        <w:t>The DC Health Benefit Exchange Authority (HBX) was established as a requirement of Section 3 of the Health Benefit Exchange Authority Establishment Act of 2011, effective March 3, 2012. The mission of HBX is to implement a health care exchange program in the District of Columbia in accordance with the Patient Protection and Affordable Care Act (PPACA), thereby ensuring access to quality and affordable health care to all DC residents. The health care exchange program will enable individuals and small employers to find affordable and easier-to-understand health insurance and assist small employers in purchasing qualified health benefit plans for their employees. The exchange will facilitate the purchase of qualified health plans and assist individuals and groups to access programs, premium assistance tax credits and cost-sharing reductions.</w:t>
      </w:r>
    </w:p>
    <w:p w14:paraId="160BAE3F" w14:textId="77777777" w:rsidR="00FD2301" w:rsidRDefault="00FD2301" w:rsidP="0092012A">
      <w:pPr>
        <w:spacing w:after="0" w:line="240" w:lineRule="auto"/>
        <w:ind w:left="720"/>
      </w:pPr>
      <w:r>
        <w:t>Phone: 202-715-7576</w:t>
      </w:r>
    </w:p>
    <w:p w14:paraId="10A4CCF2" w14:textId="7DCCBB81" w:rsidR="00FD2301" w:rsidRDefault="00FD2301" w:rsidP="00F03090">
      <w:pPr>
        <w:spacing w:after="0" w:line="240" w:lineRule="auto"/>
        <w:ind w:left="720"/>
      </w:pPr>
      <w:r>
        <w:t xml:space="preserve">Email: </w:t>
      </w:r>
      <w:hyperlink r:id="rId18" w:history="1">
        <w:r w:rsidR="0092012A" w:rsidRPr="00940D38">
          <w:rPr>
            <w:rStyle w:val="Hyperlink"/>
          </w:rPr>
          <w:t>hbx@dchbx.com</w:t>
        </w:r>
      </w:hyperlink>
      <w:r w:rsidR="0092012A">
        <w:tab/>
      </w:r>
      <w:r w:rsidR="0092012A">
        <w:tab/>
      </w:r>
      <w:r w:rsidR="0092012A">
        <w:tab/>
      </w:r>
      <w:r w:rsidR="0092012A">
        <w:tab/>
      </w:r>
      <w:r>
        <w:t xml:space="preserve">Website: </w:t>
      </w:r>
      <w:hyperlink r:id="rId19" w:history="1">
        <w:r w:rsidR="0092012A" w:rsidRPr="00940D38">
          <w:rPr>
            <w:rStyle w:val="Hyperlink"/>
          </w:rPr>
          <w:t>http://hbx.dc.gov</w:t>
        </w:r>
      </w:hyperlink>
      <w:r w:rsidR="0092012A">
        <w:t xml:space="preserve"> </w:t>
      </w:r>
      <w:r>
        <w:t xml:space="preserve"> </w:t>
      </w:r>
    </w:p>
    <w:p w14:paraId="36C52415" w14:textId="77777777" w:rsidR="00F03090" w:rsidRDefault="00F03090" w:rsidP="00FD2301">
      <w:pPr>
        <w:spacing w:after="0" w:line="240" w:lineRule="auto"/>
      </w:pPr>
    </w:p>
    <w:p w14:paraId="1D5729DF" w14:textId="4BBF78FA" w:rsidR="00FD2301" w:rsidRPr="0092012A" w:rsidRDefault="00FD2301" w:rsidP="00FD2301">
      <w:pPr>
        <w:spacing w:after="0" w:line="240" w:lineRule="auto"/>
        <w:rPr>
          <w:b/>
          <w:bCs/>
        </w:rPr>
      </w:pPr>
      <w:r w:rsidRPr="0092012A">
        <w:rPr>
          <w:b/>
          <w:bCs/>
        </w:rPr>
        <w:t>State Health Insurance Assistance Program (SHIP)</w:t>
      </w:r>
    </w:p>
    <w:p w14:paraId="4EA3B196" w14:textId="4F1BEFD6" w:rsidR="00FD2301" w:rsidRDefault="00FD2301" w:rsidP="00FD2301">
      <w:pPr>
        <w:spacing w:after="0" w:line="240" w:lineRule="auto"/>
      </w:pPr>
      <w:r>
        <w:t>This is a state-based program that provides local one-on-one counseling and assistance to Medicare beneficiaries and their families on Medicare and other health insurance issues. The goal of the program is to provide beneficiaries with accurate, understandable, and objective health insurance information so they can make informed coverage decisions and understand their rights and protections.</w:t>
      </w:r>
    </w:p>
    <w:p w14:paraId="352E3B6C" w14:textId="77777777" w:rsidR="00F03090" w:rsidRDefault="00F03090" w:rsidP="00FD2301">
      <w:pPr>
        <w:spacing w:after="0" w:line="240" w:lineRule="auto"/>
        <w:rPr>
          <w:b/>
          <w:bCs/>
        </w:rPr>
      </w:pPr>
    </w:p>
    <w:p w14:paraId="78E0B961" w14:textId="3242511B" w:rsidR="00FD2301" w:rsidRPr="0092012A" w:rsidRDefault="00FD2301" w:rsidP="00FD2301">
      <w:pPr>
        <w:spacing w:after="0" w:line="240" w:lineRule="auto"/>
        <w:rPr>
          <w:b/>
          <w:bCs/>
        </w:rPr>
      </w:pPr>
      <w:r w:rsidRPr="0092012A">
        <w:rPr>
          <w:b/>
          <w:bCs/>
        </w:rPr>
        <w:t>DC SHIP - Health Insurance Counseling Project (HICP)</w:t>
      </w:r>
    </w:p>
    <w:p w14:paraId="6034C209" w14:textId="58CCD73C" w:rsidR="00FD2301" w:rsidRDefault="00FD2301" w:rsidP="0092012A">
      <w:pPr>
        <w:spacing w:after="0" w:line="240" w:lineRule="auto"/>
      </w:pPr>
      <w:r>
        <w:t xml:space="preserve">The D.C. Office on Aging contracts with the George Washington University Law School to provide services through the Health Insurance Counseling Project (HICP), which is a part of the George </w:t>
      </w:r>
      <w:r>
        <w:lastRenderedPageBreak/>
        <w:t xml:space="preserve">Washington Law School's Jacob Burns Legal Clinics. Its unique setting complements the services offered at no cost to Medicare beneficiaries, by including assistance from attorneys and law students. </w:t>
      </w:r>
    </w:p>
    <w:p w14:paraId="6304C097" w14:textId="77777777" w:rsidR="00FD2301" w:rsidRDefault="00FD2301" w:rsidP="0092012A">
      <w:pPr>
        <w:spacing w:after="0" w:line="240" w:lineRule="auto"/>
        <w:ind w:left="720"/>
      </w:pPr>
      <w:r>
        <w:t>Phone: (202) 994-6272; (202) 994-6656 (TTY)</w:t>
      </w:r>
    </w:p>
    <w:p w14:paraId="485D3B38" w14:textId="2648FADE" w:rsidR="00FD2301" w:rsidRDefault="00FD2301" w:rsidP="0092012A">
      <w:pPr>
        <w:spacing w:after="0" w:line="240" w:lineRule="auto"/>
        <w:ind w:left="720"/>
      </w:pPr>
      <w:r>
        <w:t xml:space="preserve">E-mail: </w:t>
      </w:r>
      <w:hyperlink r:id="rId20" w:history="1">
        <w:r w:rsidR="0092012A" w:rsidRPr="00940D38">
          <w:rPr>
            <w:rStyle w:val="Hyperlink"/>
          </w:rPr>
          <w:t>dchicp@gmail.com</w:t>
        </w:r>
      </w:hyperlink>
      <w:r w:rsidR="0092012A">
        <w:t xml:space="preserve"> </w:t>
      </w:r>
    </w:p>
    <w:p w14:paraId="3BB5AF6E" w14:textId="1FE9130B" w:rsidR="00FD2301" w:rsidRDefault="00FD2301" w:rsidP="0092012A">
      <w:pPr>
        <w:spacing w:after="0" w:line="240" w:lineRule="auto"/>
        <w:ind w:left="720"/>
      </w:pPr>
      <w:r>
        <w:t xml:space="preserve">Website: </w:t>
      </w:r>
      <w:hyperlink r:id="rId21" w:history="1">
        <w:r w:rsidR="0092012A" w:rsidRPr="00940D38">
          <w:rPr>
            <w:rStyle w:val="Hyperlink"/>
          </w:rPr>
          <w:t>http://www.law.gwu.edu/Academics/EL/clinics/insurance/Pages/About.aspx</w:t>
        </w:r>
      </w:hyperlink>
      <w:r w:rsidR="0092012A">
        <w:t xml:space="preserve"> </w:t>
      </w:r>
    </w:p>
    <w:p w14:paraId="2897D3D4" w14:textId="456A08AA" w:rsidR="00FD2301" w:rsidRDefault="00FD2301" w:rsidP="00FD2301">
      <w:pPr>
        <w:spacing w:after="0" w:line="240" w:lineRule="auto"/>
      </w:pPr>
    </w:p>
    <w:p w14:paraId="63A62E40" w14:textId="77777777" w:rsidR="00FD2301" w:rsidRDefault="00FD2301" w:rsidP="00FD2301">
      <w:pPr>
        <w:spacing w:after="0" w:line="240" w:lineRule="auto"/>
      </w:pPr>
    </w:p>
    <w:p w14:paraId="79493CF7" w14:textId="77777777" w:rsidR="00FD2301" w:rsidRPr="0092012A" w:rsidRDefault="00FD2301" w:rsidP="00FD2301">
      <w:pPr>
        <w:spacing w:after="0" w:line="240" w:lineRule="auto"/>
        <w:rPr>
          <w:b/>
          <w:bCs/>
        </w:rPr>
      </w:pPr>
      <w:r w:rsidRPr="0092012A">
        <w:rPr>
          <w:b/>
          <w:bCs/>
        </w:rPr>
        <w:t>Total Family Care Coalition in DC</w:t>
      </w:r>
    </w:p>
    <w:p w14:paraId="779A0127" w14:textId="0FDB42DE" w:rsidR="00FD2301" w:rsidRDefault="00FD2301" w:rsidP="00FD2301">
      <w:pPr>
        <w:spacing w:after="0" w:line="240" w:lineRule="auto"/>
      </w:pPr>
      <w:r>
        <w:t>Their mission is to "keep families together for a better community" by teaching our families and youths how to advocate in finding community services and resources for sustaining a better quality of life. TFCC vision as the leading provider of family advocacy and support for the District of Columbia helps families that have emotional, behavioral, and mental health difficulties.</w:t>
      </w:r>
    </w:p>
    <w:p w14:paraId="62AEBA20" w14:textId="77777777" w:rsidR="00FD2301" w:rsidRDefault="00FD2301" w:rsidP="00F03090">
      <w:pPr>
        <w:spacing w:after="0" w:line="240" w:lineRule="auto"/>
        <w:ind w:left="720"/>
      </w:pPr>
      <w:r>
        <w:t>Phone: (202) 758-3281</w:t>
      </w:r>
    </w:p>
    <w:p w14:paraId="6427391C" w14:textId="3FFA4621" w:rsidR="00FD2301" w:rsidRDefault="00FD2301" w:rsidP="00F03090">
      <w:pPr>
        <w:spacing w:after="0" w:line="240" w:lineRule="auto"/>
        <w:ind w:left="720"/>
      </w:pPr>
      <w:r>
        <w:t xml:space="preserve">E-mail: </w:t>
      </w:r>
      <w:hyperlink r:id="rId22" w:history="1">
        <w:r w:rsidR="0092012A" w:rsidRPr="00940D38">
          <w:rPr>
            <w:rStyle w:val="Hyperlink"/>
          </w:rPr>
          <w:t>TotalFamilyCareCoalition@gmail.com</w:t>
        </w:r>
      </w:hyperlink>
      <w:r w:rsidR="0092012A">
        <w:t xml:space="preserve"> </w:t>
      </w:r>
    </w:p>
    <w:p w14:paraId="4FC6DF0E" w14:textId="60873259" w:rsidR="00FD2301" w:rsidRDefault="00FD2301" w:rsidP="00F03090">
      <w:pPr>
        <w:spacing w:after="0" w:line="240" w:lineRule="auto"/>
        <w:ind w:left="720"/>
      </w:pPr>
      <w:r>
        <w:t xml:space="preserve">Website: </w:t>
      </w:r>
      <w:hyperlink r:id="rId23" w:history="1">
        <w:r w:rsidR="0092012A" w:rsidRPr="00940D38">
          <w:rPr>
            <w:rStyle w:val="Hyperlink"/>
          </w:rPr>
          <w:t>http://www.totalfamilycarecoalition.org</w:t>
        </w:r>
      </w:hyperlink>
      <w:r w:rsidR="0092012A">
        <w:t xml:space="preserve"> </w:t>
      </w:r>
    </w:p>
    <w:p w14:paraId="1B680DE8" w14:textId="77777777" w:rsidR="00FD2301" w:rsidRDefault="00FD2301" w:rsidP="00FD2301">
      <w:pPr>
        <w:spacing w:after="0" w:line="240" w:lineRule="auto"/>
      </w:pPr>
    </w:p>
    <w:p w14:paraId="01EA2D64" w14:textId="77777777" w:rsidR="00FD2301" w:rsidRPr="0092012A" w:rsidRDefault="00FD2301" w:rsidP="00FD2301">
      <w:pPr>
        <w:spacing w:after="0" w:line="240" w:lineRule="auto"/>
        <w:rPr>
          <w:b/>
          <w:bCs/>
        </w:rPr>
      </w:pPr>
      <w:r w:rsidRPr="0092012A">
        <w:rPr>
          <w:b/>
          <w:bCs/>
        </w:rPr>
        <w:t>Office of the State Superintendent of Education, Wellness and Nutrition Services</w:t>
      </w:r>
    </w:p>
    <w:p w14:paraId="0953BD45" w14:textId="193AD224" w:rsidR="00FD2301" w:rsidRDefault="00FD2301" w:rsidP="00F03090">
      <w:pPr>
        <w:spacing w:after="0" w:line="240" w:lineRule="auto"/>
      </w:pPr>
      <w:r>
        <w:t xml:space="preserve">The mission of the Wellness and Nutrition Services Division is to work with schools and </w:t>
      </w:r>
      <w:r w:rsidR="0092012A">
        <w:t>community-based</w:t>
      </w:r>
      <w:r>
        <w:t xml:space="preserve"> organizations to promote positive healthy behaviors and to improve the quality of life for children and youth in the District of Columbia. We offer capacity building to schools and </w:t>
      </w:r>
      <w:proofErr w:type="gramStart"/>
      <w:r>
        <w:t>community based</w:t>
      </w:r>
      <w:proofErr w:type="gramEnd"/>
      <w:r>
        <w:t xml:space="preserve"> organizations through the administration of the federal child nutrition programs, the distribution of federal and local funding, technical assistance and programming.</w:t>
      </w:r>
    </w:p>
    <w:p w14:paraId="6C90C7C5" w14:textId="77777777" w:rsidR="00FD2301" w:rsidRDefault="00FD2301" w:rsidP="0092012A">
      <w:pPr>
        <w:spacing w:after="0" w:line="240" w:lineRule="auto"/>
        <w:ind w:left="720"/>
      </w:pPr>
      <w:r>
        <w:t>Phone: 202-727-1839</w:t>
      </w:r>
    </w:p>
    <w:p w14:paraId="094CCA41" w14:textId="77777777" w:rsidR="00FD2301" w:rsidRDefault="00FD2301" w:rsidP="0092012A">
      <w:pPr>
        <w:spacing w:after="0" w:line="240" w:lineRule="auto"/>
        <w:ind w:left="720"/>
      </w:pPr>
      <w:r>
        <w:t>Email: wellness.nutrition@dc.gov</w:t>
      </w:r>
    </w:p>
    <w:p w14:paraId="61F7D27D" w14:textId="7EEA1A8B" w:rsidR="00FD2301" w:rsidRDefault="00FD2301" w:rsidP="0092012A">
      <w:pPr>
        <w:spacing w:after="0" w:line="240" w:lineRule="auto"/>
        <w:ind w:left="720"/>
      </w:pPr>
      <w:r>
        <w:t xml:space="preserve">Website: </w:t>
      </w:r>
      <w:hyperlink r:id="rId24" w:history="1">
        <w:r w:rsidR="0092012A" w:rsidRPr="00940D38">
          <w:rPr>
            <w:rStyle w:val="Hyperlink"/>
          </w:rPr>
          <w:t>http://osse.dc.gov/service/wellness-and-nutrition-services</w:t>
        </w:r>
      </w:hyperlink>
      <w:r w:rsidR="0092012A">
        <w:t xml:space="preserve"> </w:t>
      </w:r>
    </w:p>
    <w:p w14:paraId="7B52EC0F" w14:textId="77777777" w:rsidR="00FD2301" w:rsidRDefault="00FD2301" w:rsidP="00FD2301">
      <w:pPr>
        <w:spacing w:after="0" w:line="240" w:lineRule="auto"/>
      </w:pPr>
    </w:p>
    <w:p w14:paraId="3736F5CF" w14:textId="77777777" w:rsidR="00FD2301" w:rsidRPr="0092012A" w:rsidRDefault="00FD2301" w:rsidP="00FD2301">
      <w:pPr>
        <w:spacing w:after="0" w:line="240" w:lineRule="auto"/>
        <w:rPr>
          <w:b/>
          <w:bCs/>
        </w:rPr>
      </w:pPr>
      <w:r w:rsidRPr="0092012A">
        <w:rPr>
          <w:b/>
          <w:bCs/>
        </w:rPr>
        <w:t>District of Columbia Department of Parks and Recreation</w:t>
      </w:r>
    </w:p>
    <w:p w14:paraId="32F20A65" w14:textId="18FF67B9" w:rsidR="00FD2301" w:rsidRDefault="00FD2301" w:rsidP="00F03090">
      <w:pPr>
        <w:spacing w:after="0" w:line="240" w:lineRule="auto"/>
      </w:pPr>
      <w:r>
        <w:t>The DC Department of Parks and Recreation (DPR) offers a variety of programs, events, activities, and sports to serve DC residents and visitors.</w:t>
      </w:r>
    </w:p>
    <w:p w14:paraId="0A8597F1" w14:textId="5073FD98" w:rsidR="00FD2301" w:rsidRDefault="00FD2301" w:rsidP="0092012A">
      <w:pPr>
        <w:spacing w:after="0" w:line="240" w:lineRule="auto"/>
        <w:ind w:left="720"/>
      </w:pPr>
      <w:r>
        <w:t xml:space="preserve">E-mail: </w:t>
      </w:r>
      <w:hyperlink r:id="rId25" w:history="1">
        <w:r w:rsidR="0092012A" w:rsidRPr="00940D38">
          <w:rPr>
            <w:rStyle w:val="Hyperlink"/>
          </w:rPr>
          <w:t>dpr@dc.gov</w:t>
        </w:r>
      </w:hyperlink>
      <w:r w:rsidR="0092012A">
        <w:t xml:space="preserve"> </w:t>
      </w:r>
    </w:p>
    <w:p w14:paraId="4222A475" w14:textId="77777777" w:rsidR="00FD2301" w:rsidRDefault="00FD2301" w:rsidP="0092012A">
      <w:pPr>
        <w:spacing w:after="0" w:line="240" w:lineRule="auto"/>
        <w:ind w:left="720"/>
      </w:pPr>
      <w:r>
        <w:t>Phone: (202) 673-7647; Fax: (202) 673-2087; TTY: (023) 345-6789</w:t>
      </w:r>
    </w:p>
    <w:p w14:paraId="460C0747" w14:textId="5CE580D2" w:rsidR="00FD2301" w:rsidRDefault="00FD2301" w:rsidP="0092012A">
      <w:pPr>
        <w:spacing w:after="0" w:line="240" w:lineRule="auto"/>
        <w:ind w:left="720"/>
      </w:pPr>
      <w:r>
        <w:t xml:space="preserve">Website: </w:t>
      </w:r>
      <w:hyperlink r:id="rId26" w:history="1">
        <w:r w:rsidR="0092012A" w:rsidRPr="00940D38">
          <w:rPr>
            <w:rStyle w:val="Hyperlink"/>
          </w:rPr>
          <w:t>http://dpr.dc.gov</w:t>
        </w:r>
      </w:hyperlink>
      <w:r w:rsidR="0092012A">
        <w:t xml:space="preserve"> </w:t>
      </w:r>
    </w:p>
    <w:p w14:paraId="3454603D" w14:textId="77777777" w:rsidR="00F03090" w:rsidRDefault="00F03090" w:rsidP="00FD2301">
      <w:pPr>
        <w:spacing w:after="0" w:line="240" w:lineRule="auto"/>
      </w:pPr>
    </w:p>
    <w:p w14:paraId="07E96B43" w14:textId="543E0231" w:rsidR="00FD2301" w:rsidRPr="0092012A" w:rsidRDefault="00FD2301" w:rsidP="00FD2301">
      <w:pPr>
        <w:spacing w:after="0" w:line="240" w:lineRule="auto"/>
        <w:rPr>
          <w:b/>
          <w:bCs/>
        </w:rPr>
      </w:pPr>
      <w:r w:rsidRPr="0092012A">
        <w:rPr>
          <w:b/>
          <w:bCs/>
        </w:rPr>
        <w:t>DPR Center for Therapeutic Recreation (TR Center)</w:t>
      </w:r>
    </w:p>
    <w:p w14:paraId="3133F5F0" w14:textId="6219F601" w:rsidR="00FD2301" w:rsidRDefault="00FD2301" w:rsidP="00F03090">
      <w:pPr>
        <w:spacing w:after="0" w:line="240" w:lineRule="auto"/>
      </w:pPr>
      <w:r>
        <w:t>The DC Department of Parks and Recreation (DPR) Therapeutic Recreation division provides recreation and athletic programs for residents of all ages, including adaptive programs and facilities for persons with disabilities, by addressing the needs of individuals living with disabilities through a continuum of specialized therapeutic recreation program services.</w:t>
      </w:r>
    </w:p>
    <w:p w14:paraId="316EB555" w14:textId="77777777" w:rsidR="00FD2301" w:rsidRDefault="00FD2301" w:rsidP="0092012A">
      <w:pPr>
        <w:spacing w:after="0" w:line="240" w:lineRule="auto"/>
        <w:ind w:left="720"/>
      </w:pPr>
      <w:r>
        <w:t>Phone: 202-673-7647</w:t>
      </w:r>
    </w:p>
    <w:p w14:paraId="7F2F39BE" w14:textId="1DB60ED6" w:rsidR="00FD2301" w:rsidRDefault="00FD2301" w:rsidP="0092012A">
      <w:pPr>
        <w:spacing w:after="0" w:line="240" w:lineRule="auto"/>
        <w:ind w:left="720"/>
      </w:pPr>
      <w:r>
        <w:t xml:space="preserve">Email: </w:t>
      </w:r>
      <w:hyperlink r:id="rId27" w:history="1">
        <w:r w:rsidR="0092012A" w:rsidRPr="00940D38">
          <w:rPr>
            <w:rStyle w:val="Hyperlink"/>
          </w:rPr>
          <w:t>dpr@dc.gov</w:t>
        </w:r>
      </w:hyperlink>
      <w:r w:rsidR="0092012A">
        <w:t xml:space="preserve"> </w:t>
      </w:r>
    </w:p>
    <w:p w14:paraId="6205D03A" w14:textId="3567C003" w:rsidR="00FD2301" w:rsidRDefault="00FD2301" w:rsidP="00FD2301">
      <w:pPr>
        <w:spacing w:after="0" w:line="240" w:lineRule="auto"/>
      </w:pPr>
      <w:r>
        <w:t xml:space="preserve"> </w:t>
      </w:r>
      <w:r w:rsidR="0092012A">
        <w:tab/>
      </w:r>
      <w:r>
        <w:t xml:space="preserve">Website: </w:t>
      </w:r>
      <w:hyperlink r:id="rId28" w:history="1">
        <w:r w:rsidR="0092012A" w:rsidRPr="00940D38">
          <w:rPr>
            <w:rStyle w:val="Hyperlink"/>
          </w:rPr>
          <w:t>http://dpr.dc.gov/service/therapeutic-recreation</w:t>
        </w:r>
      </w:hyperlink>
      <w:r w:rsidR="0092012A">
        <w:t xml:space="preserve"> </w:t>
      </w:r>
    </w:p>
    <w:p w14:paraId="141220D5" w14:textId="77777777" w:rsidR="00FD2301" w:rsidRDefault="00FD2301" w:rsidP="00FD2301">
      <w:pPr>
        <w:spacing w:after="0" w:line="240" w:lineRule="auto"/>
      </w:pPr>
    </w:p>
    <w:p w14:paraId="1682441A" w14:textId="77777777" w:rsidR="00FD2301" w:rsidRPr="0092012A" w:rsidRDefault="00FD2301" w:rsidP="00FD2301">
      <w:pPr>
        <w:spacing w:after="0" w:line="240" w:lineRule="auto"/>
        <w:rPr>
          <w:b/>
          <w:bCs/>
        </w:rPr>
      </w:pPr>
      <w:r w:rsidRPr="0092012A">
        <w:rPr>
          <w:b/>
          <w:bCs/>
        </w:rPr>
        <w:t xml:space="preserve">Community </w:t>
      </w:r>
      <w:proofErr w:type="spellStart"/>
      <w:r w:rsidRPr="0092012A">
        <w:rPr>
          <w:b/>
          <w:bCs/>
        </w:rPr>
        <w:t>Foodworks</w:t>
      </w:r>
      <w:proofErr w:type="spellEnd"/>
    </w:p>
    <w:p w14:paraId="01327C13" w14:textId="1A705282" w:rsidR="00FD2301" w:rsidRDefault="00FD2301" w:rsidP="00F03090">
      <w:pPr>
        <w:spacing w:after="0" w:line="240" w:lineRule="auto"/>
      </w:pPr>
      <w:r>
        <w:t xml:space="preserve">Community </w:t>
      </w:r>
      <w:proofErr w:type="spellStart"/>
      <w:r>
        <w:t>Foodworks</w:t>
      </w:r>
      <w:proofErr w:type="spellEnd"/>
      <w:r>
        <w:t xml:space="preserve"> is dedicated to creating market opportunities for local farmers and food producers in the mid-Atlantic region while increasing access to good, healthy, local food. They operate farmers markets in Brookland, Columbia Heights, and Arlington. They manage a variety of incentive and educational programs to ensure that all community members can access more healthy food, including a Bonus Bucks program that allows customers who show with WIC, FMNP, or SNAP benefits to receive $10 in matching funds each week.</w:t>
      </w:r>
    </w:p>
    <w:p w14:paraId="08CEA079" w14:textId="1C6DA121" w:rsidR="00FD2301" w:rsidRDefault="00FD2301" w:rsidP="0092012A">
      <w:pPr>
        <w:spacing w:after="0" w:line="240" w:lineRule="auto"/>
        <w:ind w:left="720"/>
      </w:pPr>
      <w:r>
        <w:t xml:space="preserve">Website: </w:t>
      </w:r>
      <w:hyperlink r:id="rId29" w:history="1">
        <w:r w:rsidR="0092012A" w:rsidRPr="00940D38">
          <w:rPr>
            <w:rStyle w:val="Hyperlink"/>
          </w:rPr>
          <w:t>www.community-foodworks.org</w:t>
        </w:r>
      </w:hyperlink>
      <w:r w:rsidR="0092012A">
        <w:t xml:space="preserve"> </w:t>
      </w:r>
    </w:p>
    <w:p w14:paraId="79EF04F1" w14:textId="77777777" w:rsidR="00FD2301" w:rsidRDefault="00FD2301" w:rsidP="00FD2301">
      <w:pPr>
        <w:spacing w:after="0" w:line="240" w:lineRule="auto"/>
      </w:pPr>
    </w:p>
    <w:p w14:paraId="619D85BA" w14:textId="77777777" w:rsidR="00FD2301" w:rsidRPr="0092012A" w:rsidRDefault="00FD2301" w:rsidP="00FD2301">
      <w:pPr>
        <w:spacing w:after="0" w:line="240" w:lineRule="auto"/>
        <w:rPr>
          <w:b/>
          <w:bCs/>
        </w:rPr>
      </w:pPr>
      <w:r w:rsidRPr="0092012A">
        <w:rPr>
          <w:b/>
          <w:bCs/>
        </w:rPr>
        <w:t>Kids Enjoy Exercise Now (KEEN)</w:t>
      </w:r>
    </w:p>
    <w:p w14:paraId="300566C4" w14:textId="7BBCF0D7" w:rsidR="00FD2301" w:rsidRDefault="00FD2301" w:rsidP="00F03090">
      <w:pPr>
        <w:spacing w:after="0" w:line="240" w:lineRule="auto"/>
      </w:pPr>
      <w:r>
        <w:lastRenderedPageBreak/>
        <w:t>KEEN Greater DC is a nonprofit volunteer-led organization that provides one-to-one recreational opportunities for children and young adults with developmental and physical disabilities at no cost to their families and caregivers. KEEN's mission is to foster the self-esteem, confidence, skills and talents of its athletes through non-competitive activities, allowing young people facing even the most significant challenges to meet their individual goals.</w:t>
      </w:r>
    </w:p>
    <w:p w14:paraId="5A4432A9" w14:textId="327777D6" w:rsidR="00FD2301" w:rsidRDefault="00FD2301" w:rsidP="0092012A">
      <w:pPr>
        <w:spacing w:after="0" w:line="240" w:lineRule="auto"/>
        <w:ind w:left="720"/>
      </w:pPr>
      <w:r>
        <w:t xml:space="preserve">E-mail: </w:t>
      </w:r>
      <w:hyperlink r:id="rId30" w:history="1">
        <w:r w:rsidR="0092012A" w:rsidRPr="00940D38">
          <w:rPr>
            <w:rStyle w:val="Hyperlink"/>
          </w:rPr>
          <w:t>info@keengreaterdc.org</w:t>
        </w:r>
      </w:hyperlink>
      <w:r w:rsidR="0092012A">
        <w:t xml:space="preserve"> </w:t>
      </w:r>
    </w:p>
    <w:p w14:paraId="055865D9" w14:textId="77777777" w:rsidR="00FD2301" w:rsidRDefault="00FD2301" w:rsidP="0092012A">
      <w:pPr>
        <w:spacing w:after="0" w:line="240" w:lineRule="auto"/>
        <w:ind w:left="720"/>
      </w:pPr>
      <w:r>
        <w:t>Phone: (301) 770-3200</w:t>
      </w:r>
    </w:p>
    <w:p w14:paraId="2B47F140" w14:textId="064DEC83" w:rsidR="00FD2301" w:rsidRDefault="00FD2301" w:rsidP="0092012A">
      <w:pPr>
        <w:spacing w:after="0" w:line="240" w:lineRule="auto"/>
        <w:ind w:left="720"/>
      </w:pPr>
      <w:r>
        <w:t xml:space="preserve">Website: </w:t>
      </w:r>
      <w:hyperlink r:id="rId31" w:history="1">
        <w:r w:rsidR="0092012A" w:rsidRPr="00940D38">
          <w:rPr>
            <w:rStyle w:val="Hyperlink"/>
          </w:rPr>
          <w:t>http://www.keengreaterdc.org/</w:t>
        </w:r>
      </w:hyperlink>
      <w:r w:rsidR="0092012A">
        <w:t xml:space="preserve"> </w:t>
      </w:r>
    </w:p>
    <w:p w14:paraId="01FEFFAB" w14:textId="77777777" w:rsidR="00FD2301" w:rsidRDefault="00FD2301" w:rsidP="00FD2301">
      <w:pPr>
        <w:spacing w:after="0" w:line="240" w:lineRule="auto"/>
      </w:pPr>
    </w:p>
    <w:p w14:paraId="2EA2E750" w14:textId="77777777" w:rsidR="00FD2301" w:rsidRPr="0092012A" w:rsidRDefault="00FD2301" w:rsidP="00FD2301">
      <w:pPr>
        <w:spacing w:after="0" w:line="240" w:lineRule="auto"/>
        <w:rPr>
          <w:b/>
          <w:bCs/>
        </w:rPr>
      </w:pPr>
      <w:r w:rsidRPr="0092012A">
        <w:rPr>
          <w:b/>
          <w:bCs/>
        </w:rPr>
        <w:t>HSC Healthy Living Center</w:t>
      </w:r>
    </w:p>
    <w:p w14:paraId="5CE1D54F" w14:textId="767716D5" w:rsidR="00FD2301" w:rsidRDefault="00FD2301" w:rsidP="00FD2301">
      <w:pPr>
        <w:spacing w:after="0" w:line="240" w:lineRule="auto"/>
      </w:pPr>
      <w:r>
        <w:t>Provides a rotating variety of physical activities such as yoga, belly dancing, and Jazzercise for both adults and families. Classes are free and childcare is provided. Call for current offerings and registration information.</w:t>
      </w:r>
    </w:p>
    <w:p w14:paraId="327C8DC5" w14:textId="77777777" w:rsidR="00FD2301" w:rsidRDefault="00FD2301" w:rsidP="0092012A">
      <w:pPr>
        <w:spacing w:after="0" w:line="240" w:lineRule="auto"/>
        <w:ind w:left="720"/>
      </w:pPr>
      <w:r>
        <w:t>Phone: (202) 467-2708</w:t>
      </w:r>
    </w:p>
    <w:p w14:paraId="6F5779FB" w14:textId="44389F11" w:rsidR="00FD2301" w:rsidRDefault="00FD2301" w:rsidP="0092012A">
      <w:pPr>
        <w:spacing w:after="0" w:line="240" w:lineRule="auto"/>
        <w:ind w:left="720"/>
      </w:pPr>
      <w:r>
        <w:t xml:space="preserve">Website: </w:t>
      </w:r>
      <w:hyperlink r:id="rId32" w:history="1">
        <w:r w:rsidR="0092012A" w:rsidRPr="00940D38">
          <w:rPr>
            <w:rStyle w:val="Hyperlink"/>
          </w:rPr>
          <w:t>www.hscsn-net.org</w:t>
        </w:r>
      </w:hyperlink>
      <w:r w:rsidR="0092012A">
        <w:t xml:space="preserve"> </w:t>
      </w:r>
    </w:p>
    <w:p w14:paraId="09EF93F7" w14:textId="77777777" w:rsidR="00FD2301" w:rsidRDefault="00FD2301" w:rsidP="00FD2301">
      <w:pPr>
        <w:spacing w:after="0" w:line="240" w:lineRule="auto"/>
      </w:pPr>
      <w:r>
        <w:t xml:space="preserve"> </w:t>
      </w:r>
    </w:p>
    <w:p w14:paraId="470C0EEC" w14:textId="77777777" w:rsidR="00FD2301" w:rsidRPr="0092012A" w:rsidRDefault="00FD2301" w:rsidP="00FD2301">
      <w:pPr>
        <w:spacing w:after="0" w:line="240" w:lineRule="auto"/>
        <w:rPr>
          <w:b/>
          <w:bCs/>
        </w:rPr>
      </w:pPr>
      <w:r w:rsidRPr="0092012A">
        <w:rPr>
          <w:b/>
          <w:bCs/>
        </w:rPr>
        <w:t>Unity Health</w:t>
      </w:r>
    </w:p>
    <w:p w14:paraId="34A5434F" w14:textId="77777777" w:rsidR="00FD2301" w:rsidRDefault="00FD2301" w:rsidP="00FD2301">
      <w:pPr>
        <w:spacing w:after="0" w:line="240" w:lineRule="auto"/>
      </w:pPr>
      <w:r>
        <w:t>Unity Health Care, Inc. (Unity) was founded in 1985 as the Health Care for the Homeless Project providing primary health care services to homeless individuals and families that resided in local emergency shelters or on the streets of the District of Columbia. In 1996, the organization expanded when it became the federal government’s emergency grantee for the Community Health Center programs, which expanded our patient base to include the underserved, uninsured and working poor residents of the city. Unity’s mission is to promote healthier communities through compassion and comprehensive health and human services, regardless of ability to pay. Provides services in many languages.</w:t>
      </w:r>
    </w:p>
    <w:p w14:paraId="1254ABB2" w14:textId="3DE47669" w:rsidR="00FD2301" w:rsidRDefault="00FD2301" w:rsidP="0092012A">
      <w:pPr>
        <w:spacing w:after="0" w:line="240" w:lineRule="auto"/>
        <w:ind w:left="720"/>
      </w:pPr>
      <w:r>
        <w:t xml:space="preserve">Website: </w:t>
      </w:r>
      <w:hyperlink r:id="rId33" w:history="1">
        <w:r w:rsidR="0092012A" w:rsidRPr="00940D38">
          <w:rPr>
            <w:rStyle w:val="Hyperlink"/>
          </w:rPr>
          <w:t>http://www.unityhealthcare.org</w:t>
        </w:r>
      </w:hyperlink>
      <w:r w:rsidR="0092012A">
        <w:t xml:space="preserve"> </w:t>
      </w:r>
    </w:p>
    <w:p w14:paraId="554B873B" w14:textId="77777777" w:rsidR="00FD2301" w:rsidRDefault="00FD2301" w:rsidP="00FD2301">
      <w:pPr>
        <w:spacing w:after="0" w:line="240" w:lineRule="auto"/>
      </w:pPr>
    </w:p>
    <w:p w14:paraId="4D8FCBC8" w14:textId="77777777" w:rsidR="00FD2301" w:rsidRPr="0092012A" w:rsidRDefault="00FD2301" w:rsidP="00FD2301">
      <w:pPr>
        <w:spacing w:after="0" w:line="240" w:lineRule="auto"/>
        <w:rPr>
          <w:b/>
          <w:bCs/>
        </w:rPr>
      </w:pPr>
      <w:r w:rsidRPr="0092012A">
        <w:rPr>
          <w:b/>
          <w:bCs/>
        </w:rPr>
        <w:t>Mary’s Center</w:t>
      </w:r>
    </w:p>
    <w:p w14:paraId="5AD8AD33" w14:textId="009F63CE" w:rsidR="00FD2301" w:rsidRDefault="00FD2301" w:rsidP="00FD2301">
      <w:pPr>
        <w:spacing w:after="0" w:line="240" w:lineRule="auto"/>
      </w:pPr>
      <w:r>
        <w:t xml:space="preserve">Mary’s Center, founded in 1988, is a Federally Qualified Health Center that provides health care, family literacy and social services to individuals whose needs too often go unmet by the public and private systems. Mary’s Center uses a holistic, multipronged approach to help each participant access individualized services that set them on the path toward good </w:t>
      </w:r>
      <w:proofErr w:type="gramStart"/>
      <w:r>
        <w:t>health,  stable</w:t>
      </w:r>
      <w:proofErr w:type="gramEnd"/>
      <w:r>
        <w:t xml:space="preserve"> families, and economic independence. The Center offers high-quality, professional care in a safe and trusting environment to residents from the entire DC metropolitan region. Provides Spanish language services.</w:t>
      </w:r>
    </w:p>
    <w:p w14:paraId="5F3B533A" w14:textId="77777777" w:rsidR="00FD2301" w:rsidRDefault="00FD2301" w:rsidP="0092012A">
      <w:pPr>
        <w:spacing w:after="0" w:line="240" w:lineRule="auto"/>
        <w:ind w:left="720"/>
      </w:pPr>
      <w:r>
        <w:t>Phone: 202-483-8196</w:t>
      </w:r>
    </w:p>
    <w:p w14:paraId="01F4C372" w14:textId="456E2F6A" w:rsidR="00FD2301" w:rsidRDefault="00FD2301" w:rsidP="0092012A">
      <w:pPr>
        <w:spacing w:after="0" w:line="240" w:lineRule="auto"/>
        <w:ind w:left="720"/>
      </w:pPr>
      <w:r>
        <w:t xml:space="preserve">Website: </w:t>
      </w:r>
      <w:hyperlink r:id="rId34" w:history="1">
        <w:r w:rsidR="0092012A" w:rsidRPr="00940D38">
          <w:rPr>
            <w:rStyle w:val="Hyperlink"/>
          </w:rPr>
          <w:t>http://www.maryscenter.org</w:t>
        </w:r>
      </w:hyperlink>
      <w:r w:rsidR="0092012A">
        <w:t xml:space="preserve"> </w:t>
      </w:r>
    </w:p>
    <w:p w14:paraId="25FAAB0E" w14:textId="77777777" w:rsidR="00FD2301" w:rsidRDefault="00FD2301" w:rsidP="00FD2301">
      <w:pPr>
        <w:spacing w:after="0" w:line="240" w:lineRule="auto"/>
      </w:pPr>
    </w:p>
    <w:p w14:paraId="1C810C3C" w14:textId="77777777" w:rsidR="00FD2301" w:rsidRPr="0092012A" w:rsidRDefault="00FD2301" w:rsidP="00FD2301">
      <w:pPr>
        <w:spacing w:after="0" w:line="240" w:lineRule="auto"/>
        <w:rPr>
          <w:b/>
          <w:bCs/>
        </w:rPr>
      </w:pPr>
      <w:r w:rsidRPr="0092012A">
        <w:rPr>
          <w:b/>
          <w:bCs/>
        </w:rPr>
        <w:t>Community of Hope</w:t>
      </w:r>
    </w:p>
    <w:p w14:paraId="48C5A190" w14:textId="62D0FBAA" w:rsidR="00FD2301" w:rsidRDefault="00FD2301" w:rsidP="00FD2301">
      <w:pPr>
        <w:spacing w:after="0" w:line="240" w:lineRule="auto"/>
      </w:pPr>
      <w:r>
        <w:t>Community of Hope creates opportunities for low-income families in Washington, DC, including those experiencing homelessness, to achieve good health, a stable home, family sustaining income, and hope.</w:t>
      </w:r>
      <w:r w:rsidR="0092012A">
        <w:t xml:space="preserve"> </w:t>
      </w:r>
      <w:r>
        <w:t>Community of hope provides healthcare, housing with supportive services, and programs supporting strong families.</w:t>
      </w:r>
    </w:p>
    <w:p w14:paraId="60D3EA40" w14:textId="79BE88C0" w:rsidR="00FD2301" w:rsidRDefault="00FD2301" w:rsidP="0092012A">
      <w:pPr>
        <w:spacing w:after="0" w:line="240" w:lineRule="auto"/>
        <w:ind w:firstLine="720"/>
      </w:pPr>
      <w:r>
        <w:t xml:space="preserve">Website: </w:t>
      </w:r>
      <w:hyperlink r:id="rId35" w:history="1">
        <w:r w:rsidR="0092012A" w:rsidRPr="00940D38">
          <w:rPr>
            <w:rStyle w:val="Hyperlink"/>
          </w:rPr>
          <w:t>http://www.communityofhopedc.org</w:t>
        </w:r>
      </w:hyperlink>
      <w:r w:rsidR="0092012A">
        <w:t xml:space="preserve"> </w:t>
      </w:r>
    </w:p>
    <w:p w14:paraId="3CCE8A64" w14:textId="77777777" w:rsidR="00FD2301" w:rsidRDefault="00FD2301" w:rsidP="00FD2301">
      <w:pPr>
        <w:spacing w:after="0" w:line="240" w:lineRule="auto"/>
      </w:pPr>
      <w:r>
        <w:t xml:space="preserve"> </w:t>
      </w:r>
    </w:p>
    <w:p w14:paraId="5AA002CE" w14:textId="77777777" w:rsidR="00FD2301" w:rsidRPr="0092012A" w:rsidRDefault="00FD2301" w:rsidP="00FD2301">
      <w:pPr>
        <w:spacing w:after="0" w:line="240" w:lineRule="auto"/>
        <w:rPr>
          <w:b/>
          <w:bCs/>
        </w:rPr>
      </w:pPr>
      <w:r w:rsidRPr="0092012A">
        <w:rPr>
          <w:b/>
          <w:bCs/>
        </w:rPr>
        <w:t xml:space="preserve">La </w:t>
      </w:r>
      <w:proofErr w:type="spellStart"/>
      <w:r w:rsidRPr="0092012A">
        <w:rPr>
          <w:b/>
          <w:bCs/>
        </w:rPr>
        <w:t>Clinica</w:t>
      </w:r>
      <w:proofErr w:type="spellEnd"/>
      <w:r w:rsidRPr="0092012A">
        <w:rPr>
          <w:b/>
          <w:bCs/>
        </w:rPr>
        <w:t xml:space="preserve"> del Pueblo</w:t>
      </w:r>
    </w:p>
    <w:p w14:paraId="479888EE" w14:textId="77777777" w:rsidR="00FD2301" w:rsidRDefault="00FD2301" w:rsidP="00FD2301">
      <w:pPr>
        <w:spacing w:after="0" w:line="240" w:lineRule="auto"/>
      </w:pPr>
      <w:r>
        <w:t xml:space="preserve">La </w:t>
      </w:r>
      <w:proofErr w:type="spellStart"/>
      <w:r>
        <w:t>Clinica</w:t>
      </w:r>
      <w:proofErr w:type="spellEnd"/>
      <w:r>
        <w:t xml:space="preserve"> del Pueblo is a non-profit, federally qualified health center that serves the Latino and immigrant populations of the Washington, DC metro area. Our goal is to provide culturally appropriate health services, focusing on those most in need. Our services include Patient Services, Mental Health</w:t>
      </w:r>
    </w:p>
    <w:p w14:paraId="41C9E21C" w14:textId="77777777" w:rsidR="00FD2301" w:rsidRDefault="00FD2301" w:rsidP="00FD2301">
      <w:pPr>
        <w:spacing w:after="0" w:line="240" w:lineRule="auto"/>
      </w:pPr>
      <w:r>
        <w:t>&amp; Substance Abuse Services, Interpreter Services, and Community Health Action.</w:t>
      </w:r>
    </w:p>
    <w:p w14:paraId="49DEAD33" w14:textId="77777777" w:rsidR="00FD2301" w:rsidRDefault="00FD2301" w:rsidP="0092012A">
      <w:pPr>
        <w:spacing w:after="0" w:line="240" w:lineRule="auto"/>
        <w:ind w:left="720"/>
      </w:pPr>
      <w:r>
        <w:t>Phone: 202-462-4788</w:t>
      </w:r>
    </w:p>
    <w:p w14:paraId="76F1AA3F" w14:textId="4120A4AF" w:rsidR="00FD2301" w:rsidRDefault="00FD2301" w:rsidP="0092012A">
      <w:pPr>
        <w:spacing w:after="0" w:line="240" w:lineRule="auto"/>
        <w:ind w:left="720"/>
      </w:pPr>
      <w:r>
        <w:t xml:space="preserve">Email: </w:t>
      </w:r>
      <w:hyperlink r:id="rId36" w:history="1">
        <w:r w:rsidR="0092012A" w:rsidRPr="00940D38">
          <w:rPr>
            <w:rStyle w:val="Hyperlink"/>
          </w:rPr>
          <w:t>info@lcdp.org</w:t>
        </w:r>
      </w:hyperlink>
      <w:r w:rsidR="0092012A">
        <w:t xml:space="preserve"> </w:t>
      </w:r>
      <w:r w:rsidR="0092012A">
        <w:tab/>
      </w:r>
      <w:r w:rsidR="0092012A">
        <w:tab/>
      </w:r>
      <w:r w:rsidR="0092012A">
        <w:tab/>
      </w:r>
      <w:r w:rsidR="0092012A">
        <w:tab/>
      </w:r>
      <w:r>
        <w:t xml:space="preserve">Website: </w:t>
      </w:r>
      <w:hyperlink r:id="rId37" w:history="1">
        <w:r w:rsidR="0092012A" w:rsidRPr="00940D38">
          <w:rPr>
            <w:rStyle w:val="Hyperlink"/>
          </w:rPr>
          <w:t>http://www.lcdp.org</w:t>
        </w:r>
      </w:hyperlink>
      <w:r w:rsidR="0092012A">
        <w:t xml:space="preserve"> </w:t>
      </w:r>
    </w:p>
    <w:p w14:paraId="301D22E8" w14:textId="77777777" w:rsidR="00FD2301" w:rsidRDefault="00FD2301" w:rsidP="00FD2301">
      <w:pPr>
        <w:spacing w:after="0" w:line="240" w:lineRule="auto"/>
      </w:pPr>
    </w:p>
    <w:p w14:paraId="68D0E709" w14:textId="77777777" w:rsidR="00FD2301" w:rsidRPr="0092012A" w:rsidRDefault="00FD2301" w:rsidP="00FD2301">
      <w:pPr>
        <w:spacing w:after="0" w:line="240" w:lineRule="auto"/>
        <w:rPr>
          <w:b/>
          <w:bCs/>
        </w:rPr>
      </w:pPr>
      <w:r w:rsidRPr="0092012A">
        <w:rPr>
          <w:b/>
          <w:bCs/>
        </w:rPr>
        <w:t>Whitman-Walker Health</w:t>
      </w:r>
    </w:p>
    <w:p w14:paraId="6C80F124" w14:textId="371CA831" w:rsidR="00FD2301" w:rsidRDefault="00FD2301" w:rsidP="00FD2301">
      <w:pPr>
        <w:spacing w:after="0" w:line="240" w:lineRule="auto"/>
      </w:pPr>
      <w:r>
        <w:t>Whitman-Walker Health is a Washington DC community health center specializing in HIV/AIDS care and lesbian, gay bisexual and transgender care. For nearly four decades, Whitman-Walker Health has provided health care services for the LGBT community. In the 1980s, they became a leader in the fight against HIV/AIDS. And, in the 21st Century, they have evolved into a full-service community health center. Their mission is to be the highest quality, culturally competent community health center serving greater Washington’s diverse urban community, including individuals who face barriers to accessing care, and with a special expertise in LGBT and HIV care.</w:t>
      </w:r>
    </w:p>
    <w:p w14:paraId="6606D709" w14:textId="77777777" w:rsidR="00FD2301" w:rsidRDefault="00FD2301" w:rsidP="0092012A">
      <w:pPr>
        <w:spacing w:after="0" w:line="240" w:lineRule="auto"/>
        <w:ind w:left="720"/>
      </w:pPr>
      <w:r>
        <w:t>Phone: 202-745-7000</w:t>
      </w:r>
    </w:p>
    <w:p w14:paraId="1C30167C" w14:textId="69A697DB" w:rsidR="00FD2301" w:rsidRDefault="00FD2301" w:rsidP="0092012A">
      <w:pPr>
        <w:spacing w:after="0" w:line="240" w:lineRule="auto"/>
        <w:ind w:left="720"/>
      </w:pPr>
      <w:r>
        <w:t xml:space="preserve">Email: </w:t>
      </w:r>
      <w:hyperlink r:id="rId38" w:history="1">
        <w:r w:rsidR="0092012A" w:rsidRPr="00940D38">
          <w:rPr>
            <w:rStyle w:val="Hyperlink"/>
          </w:rPr>
          <w:t>info@whitman-walker.org</w:t>
        </w:r>
      </w:hyperlink>
      <w:r w:rsidR="0092012A">
        <w:t xml:space="preserve"> </w:t>
      </w:r>
      <w:r w:rsidR="0092012A">
        <w:tab/>
      </w:r>
      <w:r w:rsidR="0092012A">
        <w:tab/>
      </w:r>
      <w:r w:rsidR="0092012A">
        <w:tab/>
      </w:r>
      <w:r w:rsidR="0092012A">
        <w:tab/>
      </w:r>
      <w:r>
        <w:t xml:space="preserve">Website: </w:t>
      </w:r>
      <w:hyperlink r:id="rId39" w:history="1">
        <w:r w:rsidR="0092012A" w:rsidRPr="00940D38">
          <w:rPr>
            <w:rStyle w:val="Hyperlink"/>
          </w:rPr>
          <w:t>http://www.whitman-walker.org</w:t>
        </w:r>
      </w:hyperlink>
      <w:r w:rsidR="0092012A">
        <w:t xml:space="preserve"> </w:t>
      </w:r>
    </w:p>
    <w:p w14:paraId="7BDB4E03" w14:textId="77777777" w:rsidR="00FD2301" w:rsidRDefault="00FD2301" w:rsidP="00FD2301">
      <w:pPr>
        <w:spacing w:after="0" w:line="240" w:lineRule="auto"/>
      </w:pPr>
    </w:p>
    <w:p w14:paraId="3499EDA6" w14:textId="77777777" w:rsidR="0092012A" w:rsidRDefault="0092012A" w:rsidP="00FD2301">
      <w:pPr>
        <w:spacing w:after="0" w:line="240" w:lineRule="auto"/>
      </w:pPr>
    </w:p>
    <w:p w14:paraId="274CC76C" w14:textId="616D2E66" w:rsidR="00FD2301" w:rsidRPr="000A0493" w:rsidRDefault="00FD2301" w:rsidP="00FD2301">
      <w:pPr>
        <w:spacing w:after="0" w:line="240" w:lineRule="auto"/>
        <w:rPr>
          <w:b/>
          <w:bCs/>
        </w:rPr>
      </w:pPr>
      <w:r w:rsidRPr="000A0493">
        <w:rPr>
          <w:b/>
          <w:bCs/>
        </w:rPr>
        <w:t>DC Child Development Center Easter Seals Greater Washington- Baltimore Region</w:t>
      </w:r>
    </w:p>
    <w:p w14:paraId="478B374D" w14:textId="77777777" w:rsidR="00FD2301" w:rsidRDefault="00FD2301" w:rsidP="00FD2301">
      <w:pPr>
        <w:spacing w:after="0" w:line="240" w:lineRule="auto"/>
      </w:pPr>
      <w:r>
        <w:t xml:space="preserve">Programs and services for children with and without disabilities, including </w:t>
      </w:r>
      <w:proofErr w:type="gramStart"/>
      <w:r>
        <w:t>child care</w:t>
      </w:r>
      <w:proofErr w:type="gramEnd"/>
      <w:r>
        <w:t xml:space="preserve"> that incorporates physical activity (exercise) and nutrition education.</w:t>
      </w:r>
    </w:p>
    <w:p w14:paraId="52C56A1C" w14:textId="77777777" w:rsidR="00FD2301" w:rsidRDefault="00FD2301" w:rsidP="000A0493">
      <w:pPr>
        <w:spacing w:after="0" w:line="240" w:lineRule="auto"/>
        <w:ind w:left="720"/>
      </w:pPr>
      <w:r>
        <w:t>Phone: (202) 387-4434</w:t>
      </w:r>
    </w:p>
    <w:p w14:paraId="7A848983" w14:textId="194E1B6C" w:rsidR="00FD2301" w:rsidRDefault="00FD2301" w:rsidP="000A0493">
      <w:pPr>
        <w:spacing w:after="0" w:line="240" w:lineRule="auto"/>
        <w:ind w:left="720"/>
      </w:pPr>
      <w:r>
        <w:t xml:space="preserve">Website: </w:t>
      </w:r>
      <w:hyperlink r:id="rId40" w:history="1">
        <w:r w:rsidR="000A0493" w:rsidRPr="00940D38">
          <w:rPr>
            <w:rStyle w:val="Hyperlink"/>
          </w:rPr>
          <w:t>http://gwbr.easterseals.com</w:t>
        </w:r>
      </w:hyperlink>
      <w:r w:rsidR="000A0493">
        <w:t xml:space="preserve"> </w:t>
      </w:r>
    </w:p>
    <w:p w14:paraId="499C6285" w14:textId="77777777" w:rsidR="00FD2301" w:rsidRDefault="00FD2301" w:rsidP="00FD2301">
      <w:pPr>
        <w:spacing w:after="0" w:line="240" w:lineRule="auto"/>
      </w:pPr>
    </w:p>
    <w:p w14:paraId="0F7C72F1" w14:textId="77777777" w:rsidR="00FD2301" w:rsidRPr="000A0493" w:rsidRDefault="00FD2301" w:rsidP="00FD2301">
      <w:pPr>
        <w:spacing w:after="0" w:line="240" w:lineRule="auto"/>
        <w:rPr>
          <w:b/>
          <w:bCs/>
        </w:rPr>
      </w:pPr>
      <w:r w:rsidRPr="000A0493">
        <w:rPr>
          <w:b/>
          <w:bCs/>
        </w:rPr>
        <w:t>Senior Help Line Jewish Council for the Aging</w:t>
      </w:r>
    </w:p>
    <w:p w14:paraId="34524D3C" w14:textId="77777777" w:rsidR="00FD2301" w:rsidRDefault="00FD2301" w:rsidP="00FD2301">
      <w:pPr>
        <w:spacing w:after="0" w:line="240" w:lineRule="auto"/>
      </w:pPr>
      <w:r>
        <w:t>Provides information and referrals to seniors and those with disabilities for transportation services (including to grocery stores) in Maryland, Virginia, and the District of Columbia.</w:t>
      </w:r>
    </w:p>
    <w:p w14:paraId="7A0893CC" w14:textId="77777777" w:rsidR="00FD2301" w:rsidRDefault="00FD2301" w:rsidP="000A0493">
      <w:pPr>
        <w:spacing w:after="0" w:line="240" w:lineRule="auto"/>
        <w:ind w:left="720"/>
      </w:pPr>
      <w:r>
        <w:t>Phone: (301) 255-4200 for Maryland; (703) 323-6494 for Virginia;</w:t>
      </w:r>
    </w:p>
    <w:p w14:paraId="361AFC03" w14:textId="77777777" w:rsidR="00FD2301" w:rsidRDefault="00FD2301" w:rsidP="000A0493">
      <w:pPr>
        <w:spacing w:after="0" w:line="240" w:lineRule="auto"/>
        <w:ind w:left="720"/>
      </w:pPr>
      <w:r>
        <w:t>(301) 255-4200 for DC</w:t>
      </w:r>
    </w:p>
    <w:p w14:paraId="4442BF27" w14:textId="14419445" w:rsidR="00FD2301" w:rsidRDefault="00FD2301" w:rsidP="000A0493">
      <w:pPr>
        <w:spacing w:after="0" w:line="240" w:lineRule="auto"/>
        <w:ind w:left="720"/>
      </w:pPr>
      <w:r>
        <w:t xml:space="preserve">Website: </w:t>
      </w:r>
      <w:hyperlink r:id="rId41" w:history="1">
        <w:r w:rsidR="000A0493" w:rsidRPr="00940D38">
          <w:rPr>
            <w:rStyle w:val="Hyperlink"/>
          </w:rPr>
          <w:t>www.jcagw.org</w:t>
        </w:r>
      </w:hyperlink>
      <w:r w:rsidR="000A0493">
        <w:t xml:space="preserve"> </w:t>
      </w:r>
    </w:p>
    <w:p w14:paraId="4FAC209F" w14:textId="77777777" w:rsidR="00FD2301" w:rsidRDefault="00FD2301" w:rsidP="00FD2301">
      <w:pPr>
        <w:spacing w:after="0" w:line="240" w:lineRule="auto"/>
      </w:pPr>
    </w:p>
    <w:p w14:paraId="196C4B5B" w14:textId="77777777" w:rsidR="00FD2301" w:rsidRPr="000A0493" w:rsidRDefault="00FD2301" w:rsidP="000A0493">
      <w:pPr>
        <w:spacing w:after="0" w:line="240" w:lineRule="auto"/>
        <w:jc w:val="center"/>
        <w:rPr>
          <w:b/>
          <w:bCs/>
          <w:u w:val="single"/>
        </w:rPr>
      </w:pPr>
      <w:r w:rsidRPr="000A0493">
        <w:rPr>
          <w:b/>
          <w:bCs/>
          <w:u w:val="single"/>
        </w:rPr>
        <w:t>Federal Agencies</w:t>
      </w:r>
    </w:p>
    <w:p w14:paraId="6A93A27F" w14:textId="77777777" w:rsidR="00FD2301" w:rsidRDefault="00FD2301" w:rsidP="00FD2301">
      <w:pPr>
        <w:spacing w:after="0" w:line="240" w:lineRule="auto"/>
      </w:pPr>
    </w:p>
    <w:p w14:paraId="3CCDC412" w14:textId="77777777" w:rsidR="00FD2301" w:rsidRPr="000A0493" w:rsidRDefault="00FD2301" w:rsidP="00FD2301">
      <w:pPr>
        <w:spacing w:after="0" w:line="240" w:lineRule="auto"/>
        <w:rPr>
          <w:b/>
          <w:bCs/>
        </w:rPr>
      </w:pPr>
      <w:r w:rsidRPr="000A0493">
        <w:rPr>
          <w:b/>
          <w:bCs/>
        </w:rPr>
        <w:t>US Department of Health and Human Services</w:t>
      </w:r>
    </w:p>
    <w:p w14:paraId="1E5F625B" w14:textId="647EBC33" w:rsidR="00FD2301" w:rsidRDefault="00FD2301" w:rsidP="00FD2301">
      <w:pPr>
        <w:spacing w:after="0" w:line="240" w:lineRule="auto"/>
      </w:pPr>
      <w:r>
        <w:t>The Department of Health and Human Services (HHS) is the United States government’s principal agency for protecting the health of all Americans and providing essential human services, especially for those who are least able to help themselves.</w:t>
      </w:r>
    </w:p>
    <w:p w14:paraId="4C4D0D62" w14:textId="77777777" w:rsidR="00FD2301" w:rsidRDefault="00FD2301" w:rsidP="000A0493">
      <w:pPr>
        <w:spacing w:after="0" w:line="240" w:lineRule="auto"/>
        <w:ind w:left="720"/>
      </w:pPr>
      <w:r>
        <w:t>Phone: 1-877-696-6775</w:t>
      </w:r>
    </w:p>
    <w:p w14:paraId="430737A7" w14:textId="2CE3FFF5" w:rsidR="00FD2301" w:rsidRDefault="00FD2301" w:rsidP="000A0493">
      <w:pPr>
        <w:spacing w:after="0" w:line="240" w:lineRule="auto"/>
        <w:ind w:left="720"/>
      </w:pPr>
      <w:r>
        <w:t xml:space="preserve">Website: </w:t>
      </w:r>
      <w:hyperlink r:id="rId42" w:history="1">
        <w:r w:rsidR="000A0493" w:rsidRPr="00940D38">
          <w:rPr>
            <w:rStyle w:val="Hyperlink"/>
          </w:rPr>
          <w:t>http://dhhs.gov/</w:t>
        </w:r>
      </w:hyperlink>
      <w:r w:rsidR="000A0493">
        <w:t xml:space="preserve"> </w:t>
      </w:r>
    </w:p>
    <w:p w14:paraId="06EECD59" w14:textId="77777777" w:rsidR="00FD2301" w:rsidRDefault="00FD2301" w:rsidP="00FD2301">
      <w:pPr>
        <w:spacing w:after="0" w:line="240" w:lineRule="auto"/>
      </w:pPr>
    </w:p>
    <w:p w14:paraId="12489458" w14:textId="77777777" w:rsidR="00FD2301" w:rsidRPr="000A0493" w:rsidRDefault="00FD2301" w:rsidP="00FD2301">
      <w:pPr>
        <w:spacing w:after="0" w:line="240" w:lineRule="auto"/>
        <w:rPr>
          <w:b/>
          <w:bCs/>
        </w:rPr>
      </w:pPr>
      <w:r w:rsidRPr="000A0493">
        <w:rPr>
          <w:b/>
          <w:bCs/>
        </w:rPr>
        <w:t>The Center for Medicaid and CHIP Services (CMCS)</w:t>
      </w:r>
    </w:p>
    <w:p w14:paraId="2923DED1" w14:textId="49AA6411" w:rsidR="00FD2301" w:rsidRDefault="00FD2301" w:rsidP="00FD2301">
      <w:pPr>
        <w:spacing w:after="0" w:line="240" w:lineRule="auto"/>
      </w:pPr>
      <w:r>
        <w:t>The Center for Medicaid and CHIP Services (CMCS) is one of six Centers within the Centers for Medicare &amp; Medicaid Services, an agency of the U.S. Department of Health and Human Services (HHS). CMCS serves as the focal point for all national program policies and operations related to Medicaid and the Children’s Health Insurance Program (CHIP).</w:t>
      </w:r>
    </w:p>
    <w:p w14:paraId="6027D117" w14:textId="77777777" w:rsidR="00FD2301" w:rsidRPr="000A0493" w:rsidRDefault="00FD2301" w:rsidP="00FD2301">
      <w:pPr>
        <w:spacing w:after="0" w:line="240" w:lineRule="auto"/>
        <w:rPr>
          <w:b/>
          <w:bCs/>
        </w:rPr>
      </w:pPr>
      <w:r w:rsidRPr="000A0493">
        <w:rPr>
          <w:b/>
          <w:bCs/>
        </w:rPr>
        <w:t>Medicaid</w:t>
      </w:r>
    </w:p>
    <w:p w14:paraId="728D3F09" w14:textId="77777777" w:rsidR="00FD2301" w:rsidRDefault="00FD2301" w:rsidP="00FD2301">
      <w:pPr>
        <w:spacing w:after="0" w:line="240" w:lineRule="auto"/>
      </w:pPr>
      <w:r>
        <w:t>Medicaid is government health insurance that helps many low-income people in the United States to pay their medical bills. Although the Federal government establishes general guidelines for the program, each state has its own rules.</w:t>
      </w:r>
    </w:p>
    <w:p w14:paraId="2FB83AC0" w14:textId="77777777" w:rsidR="00FD2301" w:rsidRDefault="00FD2301" w:rsidP="00FD2301">
      <w:pPr>
        <w:spacing w:after="0" w:line="240" w:lineRule="auto"/>
      </w:pPr>
    </w:p>
    <w:p w14:paraId="49B2A29A" w14:textId="77777777" w:rsidR="00FD2301" w:rsidRPr="000A0493" w:rsidRDefault="00FD2301" w:rsidP="00FD2301">
      <w:pPr>
        <w:spacing w:after="0" w:line="240" w:lineRule="auto"/>
        <w:rPr>
          <w:b/>
          <w:bCs/>
        </w:rPr>
      </w:pPr>
      <w:r w:rsidRPr="000A0493">
        <w:rPr>
          <w:b/>
          <w:bCs/>
        </w:rPr>
        <w:t>Medicaid State Waiver Programs</w:t>
      </w:r>
    </w:p>
    <w:p w14:paraId="413F02FF" w14:textId="17719710" w:rsidR="00FD2301" w:rsidRDefault="00FD2301" w:rsidP="00FD2301">
      <w:pPr>
        <w:spacing w:after="0" w:line="240" w:lineRule="auto"/>
      </w:pPr>
      <w:r>
        <w:t>The Social Security Act authorizes multiple waiver and demonstration</w:t>
      </w:r>
      <w:r w:rsidR="00F03090">
        <w:t xml:space="preserve"> </w:t>
      </w:r>
      <w:r>
        <w:t>authorities to allow states flexibility in operating Medicaid programs. Each authority has distinct purposes, and requirements.</w:t>
      </w:r>
    </w:p>
    <w:p w14:paraId="5647BBB8" w14:textId="27AA7C0C" w:rsidR="00FD2301" w:rsidRDefault="00FD2301" w:rsidP="000A0493">
      <w:pPr>
        <w:spacing w:after="0" w:line="240" w:lineRule="auto"/>
        <w:ind w:left="720"/>
      </w:pPr>
      <w:r>
        <w:t xml:space="preserve">Website: </w:t>
      </w:r>
      <w:hyperlink r:id="rId43" w:history="1">
        <w:r w:rsidR="000A0493" w:rsidRPr="00940D38">
          <w:rPr>
            <w:rStyle w:val="Hyperlink"/>
          </w:rPr>
          <w:t>https://www.medicaid.gov/Medicaid-CHIP-Program-Information/By-Topics/Waivers/Waivers.html?filterBy=district%20of%20Columbia</w:t>
        </w:r>
      </w:hyperlink>
      <w:r w:rsidR="000A0493">
        <w:t xml:space="preserve"> </w:t>
      </w:r>
    </w:p>
    <w:p w14:paraId="18F973F6" w14:textId="77777777" w:rsidR="00FD2301" w:rsidRDefault="00FD2301" w:rsidP="00FD2301">
      <w:pPr>
        <w:spacing w:after="0" w:line="240" w:lineRule="auto"/>
      </w:pPr>
    </w:p>
    <w:p w14:paraId="34E27058" w14:textId="212D4ED1" w:rsidR="00FD2301" w:rsidRDefault="00FD2301" w:rsidP="00FD2301">
      <w:pPr>
        <w:spacing w:after="0" w:line="240" w:lineRule="auto"/>
      </w:pPr>
      <w:r>
        <w:lastRenderedPageBreak/>
        <w:t>Medicaid entitlement programs for people with disabilities provide an array of benefits and services designed to promote independence and autonomy. Home and community-based waivers can provide many benefits, including home health aide services and/or personal care attendant services and residential and home care services in lieu of institutional care. There may be other waivers and options.</w:t>
      </w:r>
    </w:p>
    <w:p w14:paraId="6DFCC0D9" w14:textId="77777777" w:rsidR="00FD2301" w:rsidRDefault="00FD2301" w:rsidP="00FD2301">
      <w:pPr>
        <w:spacing w:after="0" w:line="240" w:lineRule="auto"/>
      </w:pPr>
    </w:p>
    <w:p w14:paraId="147F3FB8" w14:textId="77777777" w:rsidR="00FD2301" w:rsidRPr="000A0493" w:rsidRDefault="00FD2301" w:rsidP="00FD2301">
      <w:pPr>
        <w:spacing w:after="0" w:line="240" w:lineRule="auto"/>
        <w:rPr>
          <w:b/>
          <w:bCs/>
        </w:rPr>
      </w:pPr>
      <w:r w:rsidRPr="000A0493">
        <w:rPr>
          <w:b/>
          <w:bCs/>
        </w:rPr>
        <w:t>“Money Follows the Person” Rebalancing Demonstration Program (MFP)</w:t>
      </w:r>
    </w:p>
    <w:p w14:paraId="70BC251F" w14:textId="77777777" w:rsidR="00FD2301" w:rsidRDefault="00FD2301" w:rsidP="00FD2301">
      <w:pPr>
        <w:spacing w:after="0" w:line="240" w:lineRule="auto"/>
      </w:pPr>
      <w:r>
        <w:t>The “Money Follows the Person” Rebalancing Demonstration Program (MFP) helps States rebalance their long-term care systems to transition people with Medicaid from institutions to the community. Forty-three States and the District of Columbia have implemented MFP</w:t>
      </w:r>
    </w:p>
    <w:p w14:paraId="12D95E88" w14:textId="20DA3448" w:rsidR="00FD2301" w:rsidRDefault="00FD2301" w:rsidP="00FD2301">
      <w:pPr>
        <w:spacing w:after="0" w:line="240" w:lineRule="auto"/>
      </w:pPr>
      <w:r>
        <w:t>Programs. From spring 2008 through December 2010, nearly 12,000 people have transitioned back into the community through MFP Programs. The Affordable Care Act of 2010 strengthens and expands the “Money Follows the Person” Program to more States.</w:t>
      </w:r>
    </w:p>
    <w:p w14:paraId="380C4EAA" w14:textId="39D3287F" w:rsidR="00FD2301" w:rsidRDefault="00FD2301" w:rsidP="000A0493">
      <w:pPr>
        <w:spacing w:after="0" w:line="240" w:lineRule="auto"/>
        <w:ind w:left="720"/>
      </w:pPr>
      <w:r>
        <w:t xml:space="preserve">Website: </w:t>
      </w:r>
      <w:hyperlink r:id="rId44" w:history="1">
        <w:r w:rsidR="000A0493" w:rsidRPr="00940D38">
          <w:rPr>
            <w:rStyle w:val="Hyperlink"/>
          </w:rPr>
          <w:t>http://www.medicaid.gov/Medicaid-CHIP-Program-Information/By-Topics/Long-Term-Services-and-Supports/Balancing/Money-Follows-the-Person.html</w:t>
        </w:r>
      </w:hyperlink>
      <w:r w:rsidR="000A0493">
        <w:t xml:space="preserve"> </w:t>
      </w:r>
    </w:p>
    <w:p w14:paraId="4B329FA2" w14:textId="77777777" w:rsidR="00FD2301" w:rsidRDefault="00FD2301" w:rsidP="00FD2301">
      <w:pPr>
        <w:spacing w:after="0" w:line="240" w:lineRule="auto"/>
      </w:pPr>
    </w:p>
    <w:p w14:paraId="7022D574" w14:textId="77777777" w:rsidR="00FD2301" w:rsidRPr="000A0493" w:rsidRDefault="00FD2301" w:rsidP="00FD2301">
      <w:pPr>
        <w:spacing w:after="0" w:line="240" w:lineRule="auto"/>
        <w:rPr>
          <w:b/>
          <w:bCs/>
        </w:rPr>
      </w:pPr>
      <w:r w:rsidRPr="000A0493">
        <w:rPr>
          <w:b/>
          <w:bCs/>
        </w:rPr>
        <w:t>Real Choice Systems Change</w:t>
      </w:r>
    </w:p>
    <w:p w14:paraId="0363A78C" w14:textId="77777777" w:rsidR="00FD2301" w:rsidRDefault="00FD2301" w:rsidP="00FD2301">
      <w:pPr>
        <w:spacing w:after="0" w:line="240" w:lineRule="auto"/>
      </w:pPr>
      <w:r>
        <w:t>In 2001, Congress began funding the Real Choice Systems Change Grants for Community Living program (hereafter, Systems Change grants) to help States change their long-term care systems to rely less on institutional services and to increase access to home and community-based services.</w:t>
      </w:r>
    </w:p>
    <w:p w14:paraId="4CFD6F88" w14:textId="5D2FD08A" w:rsidR="00FD2301" w:rsidRDefault="00FD2301" w:rsidP="00FD2301">
      <w:pPr>
        <w:spacing w:after="0" w:line="240" w:lineRule="auto"/>
      </w:pPr>
      <w:r>
        <w:t>The overarching purpose is to help States develop the necessary regulatory, administrative, program, and funding infrastructure to enable individuals of all ages who have a disability or long-term illness to live in the most integrated community setting of their choice; exercise meaningful choice and control over their living environment, services, and service providers; and obtain high-quality services in a manner consistent with their preferences.</w:t>
      </w:r>
    </w:p>
    <w:p w14:paraId="31AC9118" w14:textId="6F492C15" w:rsidR="00FD2301" w:rsidRDefault="00FD2301" w:rsidP="000A0493">
      <w:pPr>
        <w:spacing w:after="0" w:line="240" w:lineRule="auto"/>
        <w:ind w:left="720"/>
      </w:pPr>
      <w:r>
        <w:t xml:space="preserve">Website: </w:t>
      </w:r>
      <w:hyperlink r:id="rId45" w:history="1">
        <w:r w:rsidR="000A0493" w:rsidRPr="00940D38">
          <w:rPr>
            <w:rStyle w:val="Hyperlink"/>
          </w:rPr>
          <w:t>http://www.medicaid.gov/Medicaid-CHIP-Program-Information/By-Topics/Long-Term-Services-and-Support/Balancing/Real-Choice-Systems-Change-Grant-Program-RCSC/Real-Choice-Systems-Change-Grant-Program-RCSC.html</w:t>
        </w:r>
      </w:hyperlink>
      <w:r w:rsidR="000A0493">
        <w:t xml:space="preserve"> </w:t>
      </w:r>
    </w:p>
    <w:p w14:paraId="444713A5" w14:textId="77777777" w:rsidR="00FD2301" w:rsidRDefault="00FD2301" w:rsidP="00FD2301">
      <w:pPr>
        <w:spacing w:after="0" w:line="240" w:lineRule="auto"/>
      </w:pPr>
    </w:p>
    <w:p w14:paraId="75C9772E" w14:textId="77777777" w:rsidR="00FD2301" w:rsidRPr="000A0493" w:rsidRDefault="00FD2301" w:rsidP="00FD2301">
      <w:pPr>
        <w:spacing w:after="0" w:line="240" w:lineRule="auto"/>
        <w:rPr>
          <w:b/>
          <w:bCs/>
        </w:rPr>
      </w:pPr>
      <w:r w:rsidRPr="000A0493">
        <w:rPr>
          <w:b/>
          <w:bCs/>
        </w:rPr>
        <w:t>Medicare</w:t>
      </w:r>
    </w:p>
    <w:p w14:paraId="66AFC14D" w14:textId="652D0535" w:rsidR="00FD2301" w:rsidRDefault="00FD2301" w:rsidP="00FD2301">
      <w:pPr>
        <w:spacing w:after="0" w:line="240" w:lineRule="auto"/>
      </w:pPr>
      <w:r>
        <w:t>Medicare is the federal health insurance program for Americans age 65 and older and for younger adults with permanent disabilities, End-Stage Renal Disease (ESRD), or Amyotrophic Lateral Sclerosis (ALS). Knowing the basics about Medicare can help you make good decisions about your health coverage and care. For specific questions about your claims, medical records, or expenses:</w:t>
      </w:r>
    </w:p>
    <w:p w14:paraId="7F979783" w14:textId="77777777" w:rsidR="00FD2301" w:rsidRDefault="00FD2301" w:rsidP="000A0493">
      <w:pPr>
        <w:spacing w:after="0" w:line="240" w:lineRule="auto"/>
        <w:ind w:left="720"/>
      </w:pPr>
      <w:r>
        <w:t>Phone: 1-800-MEDICARE (1-800-633-4227)</w:t>
      </w:r>
    </w:p>
    <w:p w14:paraId="759C760C" w14:textId="724A64B3" w:rsidR="00FD2301" w:rsidRDefault="00FD2301" w:rsidP="000A0493">
      <w:pPr>
        <w:spacing w:after="0" w:line="240" w:lineRule="auto"/>
        <w:ind w:left="720"/>
      </w:pPr>
      <w:r>
        <w:t xml:space="preserve">Website: </w:t>
      </w:r>
      <w:hyperlink r:id="rId46" w:history="1">
        <w:r w:rsidR="000A0493" w:rsidRPr="00940D38">
          <w:rPr>
            <w:rStyle w:val="Hyperlink"/>
          </w:rPr>
          <w:t>http://www.medicare.gov</w:t>
        </w:r>
      </w:hyperlink>
      <w:r w:rsidR="000A0493">
        <w:t xml:space="preserve"> </w:t>
      </w:r>
    </w:p>
    <w:p w14:paraId="0E699523" w14:textId="77777777" w:rsidR="00FD2301" w:rsidRDefault="00FD2301" w:rsidP="00FD2301">
      <w:pPr>
        <w:spacing w:after="0" w:line="240" w:lineRule="auto"/>
      </w:pPr>
    </w:p>
    <w:p w14:paraId="790F69FB" w14:textId="77777777" w:rsidR="00F03090" w:rsidRDefault="00F03090" w:rsidP="00FD2301">
      <w:pPr>
        <w:spacing w:after="0" w:line="240" w:lineRule="auto"/>
        <w:rPr>
          <w:b/>
          <w:bCs/>
        </w:rPr>
      </w:pPr>
    </w:p>
    <w:p w14:paraId="038B0D0D" w14:textId="28CDC51B" w:rsidR="00FD2301" w:rsidRPr="000A0493" w:rsidRDefault="00FD2301" w:rsidP="00FD2301">
      <w:pPr>
        <w:spacing w:after="0" w:line="240" w:lineRule="auto"/>
        <w:rPr>
          <w:b/>
          <w:bCs/>
        </w:rPr>
      </w:pPr>
      <w:r w:rsidRPr="000A0493">
        <w:rPr>
          <w:b/>
          <w:bCs/>
        </w:rPr>
        <w:t>National Clearinghouse on Long-Term Care Information</w:t>
      </w:r>
    </w:p>
    <w:p w14:paraId="12C1470B" w14:textId="023D7561" w:rsidR="00FD2301" w:rsidRDefault="00FD2301" w:rsidP="00FD2301">
      <w:pPr>
        <w:spacing w:after="0" w:line="240" w:lineRule="auto"/>
      </w:pPr>
      <w:r>
        <w:t>This clearinghouse provides information and resources to help plan for future long-term care. It is primarily focused on care of individuals over age</w:t>
      </w:r>
      <w:r w:rsidR="000A0493">
        <w:t xml:space="preserve"> </w:t>
      </w:r>
      <w:r>
        <w:t>65.</w:t>
      </w:r>
      <w:r w:rsidR="000A0493">
        <w:t xml:space="preserve"> </w:t>
      </w:r>
      <w:r>
        <w:t>The Administration on Community Living (ACL) is the Administrator of</w:t>
      </w:r>
      <w:r w:rsidR="000A0493">
        <w:t xml:space="preserve"> </w:t>
      </w:r>
      <w:r>
        <w:t>the National Clearinghouse for Long-Term Care Information. For information about the Clearinghouse website, contact ACL here:</w:t>
      </w:r>
    </w:p>
    <w:p w14:paraId="1BCF2B5E" w14:textId="77777777" w:rsidR="00FD2301" w:rsidRDefault="00FD2301" w:rsidP="000A0493">
      <w:pPr>
        <w:spacing w:after="0" w:line="240" w:lineRule="auto"/>
        <w:ind w:left="720"/>
      </w:pPr>
      <w:r>
        <w:t>Phone: (202) 619-0724; Fax: (202) 357-3555</w:t>
      </w:r>
    </w:p>
    <w:p w14:paraId="4DFA92D1" w14:textId="557BA23A" w:rsidR="00FD2301" w:rsidRDefault="00FD2301" w:rsidP="000A0493">
      <w:pPr>
        <w:spacing w:after="0" w:line="240" w:lineRule="auto"/>
        <w:ind w:left="720"/>
      </w:pPr>
      <w:r>
        <w:t xml:space="preserve">E-mail: </w:t>
      </w:r>
      <w:hyperlink r:id="rId47" w:history="1">
        <w:r w:rsidR="000A0493" w:rsidRPr="00940D38">
          <w:rPr>
            <w:rStyle w:val="Hyperlink"/>
          </w:rPr>
          <w:t>aclinfo@acl.hss.gov</w:t>
        </w:r>
      </w:hyperlink>
      <w:r w:rsidR="000A0493">
        <w:t xml:space="preserve"> </w:t>
      </w:r>
      <w:r w:rsidR="000A0493">
        <w:tab/>
      </w:r>
      <w:r w:rsidR="000A0493">
        <w:tab/>
      </w:r>
      <w:r w:rsidR="000A0493">
        <w:tab/>
      </w:r>
      <w:r>
        <w:t xml:space="preserve">Website: </w:t>
      </w:r>
      <w:hyperlink r:id="rId48" w:history="1">
        <w:r w:rsidR="000A0493" w:rsidRPr="00940D38">
          <w:rPr>
            <w:rStyle w:val="Hyperlink"/>
          </w:rPr>
          <w:t>http://www.longtermcare.gov</w:t>
        </w:r>
      </w:hyperlink>
      <w:r w:rsidR="000A0493">
        <w:t xml:space="preserve"> </w:t>
      </w:r>
    </w:p>
    <w:p w14:paraId="20DF4CB2" w14:textId="77777777" w:rsidR="00FD2301" w:rsidRDefault="00FD2301" w:rsidP="00FD2301">
      <w:pPr>
        <w:spacing w:after="0" w:line="240" w:lineRule="auto"/>
      </w:pPr>
    </w:p>
    <w:p w14:paraId="318E0A4D" w14:textId="77777777" w:rsidR="00FD2301" w:rsidRPr="000A0493" w:rsidRDefault="00FD2301" w:rsidP="00FD2301">
      <w:pPr>
        <w:spacing w:after="0" w:line="240" w:lineRule="auto"/>
        <w:rPr>
          <w:b/>
          <w:bCs/>
        </w:rPr>
      </w:pPr>
      <w:r w:rsidRPr="000A0493">
        <w:rPr>
          <w:b/>
          <w:bCs/>
        </w:rPr>
        <w:t>SSI and SSDI</w:t>
      </w:r>
    </w:p>
    <w:p w14:paraId="4E4E4679" w14:textId="030B62E4" w:rsidR="00FD2301" w:rsidRDefault="00FD2301" w:rsidP="00FD2301">
      <w:pPr>
        <w:spacing w:after="0" w:line="240" w:lineRule="auto"/>
      </w:pPr>
      <w:r>
        <w:t xml:space="preserve">SSI, or Supplemental Security Income is a national program that pays benefits to disabled adults and children who have limited income and resources. SSI benefits also are payable to people 65 and older without disabilities who meet the financial limits. The Red Book is an authoritative resource for learning about SSI. The Red Book is a general reference tool designed to provide a working </w:t>
      </w:r>
      <w:r>
        <w:lastRenderedPageBreak/>
        <w:t>knowledge of SSI and SSDI. The Red Book is as self-help guide written primarily for educators, advocates, rehabilitation professionals, counselors and applicants and beneficiaries.</w:t>
      </w:r>
    </w:p>
    <w:p w14:paraId="2BF27EA1" w14:textId="23BE5B05" w:rsidR="00FD2301" w:rsidRDefault="00FD2301" w:rsidP="000A0493">
      <w:pPr>
        <w:spacing w:after="0" w:line="240" w:lineRule="auto"/>
        <w:ind w:firstLine="720"/>
      </w:pPr>
      <w:r>
        <w:t xml:space="preserve">Website: </w:t>
      </w:r>
      <w:hyperlink r:id="rId49" w:history="1">
        <w:r w:rsidR="000A0493" w:rsidRPr="00940D38">
          <w:rPr>
            <w:rStyle w:val="Hyperlink"/>
          </w:rPr>
          <w:t>http://www.ssa.gov/redbook/eng/introduction.htm</w:t>
        </w:r>
      </w:hyperlink>
      <w:r w:rsidR="000A0493">
        <w:t xml:space="preserve"> </w:t>
      </w:r>
    </w:p>
    <w:p w14:paraId="10F0A4D5" w14:textId="77777777" w:rsidR="00FD2301" w:rsidRDefault="00FD2301" w:rsidP="00FD2301">
      <w:pPr>
        <w:spacing w:after="0" w:line="240" w:lineRule="auto"/>
      </w:pPr>
    </w:p>
    <w:p w14:paraId="7AF037A6" w14:textId="77777777" w:rsidR="00FD2301" w:rsidRPr="000A0493" w:rsidRDefault="00FD2301" w:rsidP="00FD2301">
      <w:pPr>
        <w:spacing w:after="0" w:line="240" w:lineRule="auto"/>
        <w:rPr>
          <w:b/>
          <w:bCs/>
        </w:rPr>
      </w:pPr>
      <w:r w:rsidRPr="000A0493">
        <w:rPr>
          <w:b/>
          <w:bCs/>
        </w:rPr>
        <w:t>Substance Abuse and Mental Health Services Administration (SAMHSA)</w:t>
      </w:r>
    </w:p>
    <w:p w14:paraId="7BF7A2F9" w14:textId="58B6A2CF" w:rsidR="00FD2301" w:rsidRDefault="00FD2301" w:rsidP="00FD2301">
      <w:pPr>
        <w:spacing w:after="0" w:line="240" w:lineRule="auto"/>
      </w:pPr>
      <w:r>
        <w:t>SAMHSA was established in 1992 and directed by Congress to target effectively substance abuse and mental health services to the people most in need and to translate research in these areas more effectively and more rapidly into the general health care system. The Consumer Affairs Program provides consumers the opportunity to participate in treatment and policy issues, consumer-operated networks and information activities.</w:t>
      </w:r>
    </w:p>
    <w:p w14:paraId="66341EAB" w14:textId="77777777" w:rsidR="00FD2301" w:rsidRDefault="00FD2301" w:rsidP="000A0493">
      <w:pPr>
        <w:spacing w:after="0" w:line="240" w:lineRule="auto"/>
        <w:ind w:left="720"/>
      </w:pPr>
      <w:r>
        <w:t>Phone: 1-877-SAMHSA-7 (1-877-726-4727); TTY: 1-800-487-4889;</w:t>
      </w:r>
    </w:p>
    <w:p w14:paraId="78897BD5" w14:textId="77777777" w:rsidR="00FD2301" w:rsidRDefault="00FD2301" w:rsidP="000A0493">
      <w:pPr>
        <w:spacing w:after="0" w:line="240" w:lineRule="auto"/>
        <w:ind w:left="720"/>
      </w:pPr>
      <w:r>
        <w:t>Fax: (240) 221-4292</w:t>
      </w:r>
    </w:p>
    <w:p w14:paraId="596F0F56" w14:textId="16E3DE41" w:rsidR="00FD2301" w:rsidRDefault="00FD2301" w:rsidP="000A0493">
      <w:pPr>
        <w:spacing w:after="0" w:line="240" w:lineRule="auto"/>
        <w:ind w:left="720"/>
      </w:pPr>
      <w:r>
        <w:t xml:space="preserve">Email: </w:t>
      </w:r>
      <w:hyperlink r:id="rId50" w:history="1">
        <w:r w:rsidR="000A0493" w:rsidRPr="00940D38">
          <w:rPr>
            <w:rStyle w:val="Hyperlink"/>
          </w:rPr>
          <w:t>SAMHSAInfo@samhsa.hhs.gov</w:t>
        </w:r>
      </w:hyperlink>
      <w:r w:rsidR="000A0493">
        <w:tab/>
      </w:r>
      <w:r w:rsidR="000A0493">
        <w:tab/>
      </w:r>
      <w:r w:rsidR="000A0493">
        <w:tab/>
      </w:r>
      <w:r w:rsidR="000A0493">
        <w:tab/>
      </w:r>
      <w:r>
        <w:t xml:space="preserve">Website: </w:t>
      </w:r>
      <w:hyperlink r:id="rId51" w:history="1">
        <w:r w:rsidR="000A0493" w:rsidRPr="00940D38">
          <w:rPr>
            <w:rStyle w:val="Hyperlink"/>
          </w:rPr>
          <w:t>http://www.samhsa.gov</w:t>
        </w:r>
      </w:hyperlink>
      <w:r w:rsidR="000A0493">
        <w:t xml:space="preserve"> </w:t>
      </w:r>
    </w:p>
    <w:p w14:paraId="14AC2DB0" w14:textId="77777777" w:rsidR="00FD2301" w:rsidRDefault="00FD2301" w:rsidP="00FD2301">
      <w:pPr>
        <w:spacing w:after="0" w:line="240" w:lineRule="auto"/>
      </w:pPr>
    </w:p>
    <w:p w14:paraId="306391DD" w14:textId="1C9041BF" w:rsidR="00FD2301" w:rsidRPr="000A0493" w:rsidRDefault="00FD2301" w:rsidP="00FD2301">
      <w:pPr>
        <w:spacing w:after="0" w:line="240" w:lineRule="auto"/>
        <w:rPr>
          <w:b/>
          <w:bCs/>
        </w:rPr>
      </w:pPr>
      <w:r w:rsidRPr="000A0493">
        <w:rPr>
          <w:b/>
          <w:bCs/>
        </w:rPr>
        <w:t>Accessibility Management Program</w:t>
      </w:r>
    </w:p>
    <w:p w14:paraId="76DF8D85" w14:textId="77777777" w:rsidR="00FD2301" w:rsidRDefault="00FD2301" w:rsidP="00FD2301">
      <w:pPr>
        <w:spacing w:after="0" w:line="240" w:lineRule="auto"/>
      </w:pPr>
      <w:r>
        <w:t>Provides people with disabilities access to National Park Service facilities, programs, activities, and services. For information on the accessibility of individual parks, visit specific park web pages at www.nps.gov. Some parks have small entrance fees.</w:t>
      </w:r>
    </w:p>
    <w:p w14:paraId="6C08A54C" w14:textId="5363E8C4" w:rsidR="00FD2301" w:rsidRDefault="00FD2301" w:rsidP="000A0493">
      <w:pPr>
        <w:spacing w:after="0" w:line="240" w:lineRule="auto"/>
        <w:ind w:firstLine="720"/>
      </w:pPr>
      <w:r>
        <w:t xml:space="preserve">Website: </w:t>
      </w:r>
      <w:hyperlink r:id="rId52" w:history="1">
        <w:r w:rsidR="000A0493" w:rsidRPr="00940D38">
          <w:rPr>
            <w:rStyle w:val="Hyperlink"/>
          </w:rPr>
          <w:t>www.nps.gov/aboutus/accessibility.htm</w:t>
        </w:r>
      </w:hyperlink>
      <w:r w:rsidR="000A0493">
        <w:t xml:space="preserve"> </w:t>
      </w:r>
    </w:p>
    <w:p w14:paraId="22BA465A" w14:textId="77777777" w:rsidR="00FD2301" w:rsidRDefault="00FD2301" w:rsidP="00FD2301">
      <w:pPr>
        <w:spacing w:after="0" w:line="240" w:lineRule="auto"/>
      </w:pPr>
    </w:p>
    <w:p w14:paraId="1171D639" w14:textId="573406D2" w:rsidR="000A0493" w:rsidRPr="000A0493" w:rsidRDefault="00FD2301" w:rsidP="000A0493">
      <w:pPr>
        <w:spacing w:after="0" w:line="240" w:lineRule="auto"/>
        <w:jc w:val="center"/>
        <w:rPr>
          <w:b/>
          <w:bCs/>
          <w:u w:val="single"/>
        </w:rPr>
      </w:pPr>
      <w:r w:rsidRPr="000A0493">
        <w:rPr>
          <w:b/>
          <w:bCs/>
          <w:u w:val="single"/>
        </w:rPr>
        <w:t>National Organizations</w:t>
      </w:r>
    </w:p>
    <w:p w14:paraId="5EDE9F07" w14:textId="3AE58025" w:rsidR="00FD2301" w:rsidRPr="000A0493" w:rsidRDefault="00FD2301" w:rsidP="00FD2301">
      <w:pPr>
        <w:spacing w:after="0" w:line="240" w:lineRule="auto"/>
        <w:rPr>
          <w:b/>
          <w:bCs/>
        </w:rPr>
      </w:pPr>
      <w:r w:rsidRPr="000A0493">
        <w:rPr>
          <w:b/>
          <w:bCs/>
        </w:rPr>
        <w:t>Family Voices</w:t>
      </w:r>
    </w:p>
    <w:p w14:paraId="7BE97EB2" w14:textId="01F69663" w:rsidR="00FD2301" w:rsidRDefault="00FD2301" w:rsidP="00FD2301">
      <w:pPr>
        <w:spacing w:after="0" w:line="240" w:lineRule="auto"/>
      </w:pPr>
      <w:r>
        <w:t>Family Voices provides tools for families to make informed decisions, advocate for improved public and private policies, build partnerships among professionals and families, and serve as a trusted resource on health care. There are Family Voices programs in most states, including Washington, D.C. (see DC listing on page 1).</w:t>
      </w:r>
    </w:p>
    <w:p w14:paraId="0B25F8A4" w14:textId="77777777" w:rsidR="00FD2301" w:rsidRDefault="00FD2301" w:rsidP="000A0493">
      <w:pPr>
        <w:spacing w:after="0" w:line="240" w:lineRule="auto"/>
        <w:ind w:left="720"/>
      </w:pPr>
      <w:r>
        <w:t>National Phone: (888) 835-5669; Fax: (505) 872-4780</w:t>
      </w:r>
    </w:p>
    <w:p w14:paraId="4AC0547D" w14:textId="37D68B2D" w:rsidR="00FD2301" w:rsidRDefault="00FD2301" w:rsidP="000A0493">
      <w:pPr>
        <w:spacing w:after="0" w:line="240" w:lineRule="auto"/>
        <w:ind w:left="720"/>
      </w:pPr>
      <w:r>
        <w:t xml:space="preserve">Website: </w:t>
      </w:r>
      <w:hyperlink r:id="rId53" w:history="1">
        <w:r w:rsidR="000A0493" w:rsidRPr="00940D38">
          <w:rPr>
            <w:rStyle w:val="Hyperlink"/>
          </w:rPr>
          <w:t>http://www.familyvoices.org/</w:t>
        </w:r>
      </w:hyperlink>
      <w:r w:rsidR="000A0493">
        <w:t xml:space="preserve"> </w:t>
      </w:r>
    </w:p>
    <w:p w14:paraId="4F761FFE" w14:textId="77777777" w:rsidR="00FD2301" w:rsidRDefault="00FD2301" w:rsidP="00FD2301">
      <w:pPr>
        <w:spacing w:after="0" w:line="240" w:lineRule="auto"/>
      </w:pPr>
    </w:p>
    <w:p w14:paraId="01B63249" w14:textId="77777777" w:rsidR="00FD2301" w:rsidRPr="000A0493" w:rsidRDefault="00FD2301" w:rsidP="00FD2301">
      <w:pPr>
        <w:spacing w:after="0" w:line="240" w:lineRule="auto"/>
        <w:rPr>
          <w:b/>
          <w:bCs/>
        </w:rPr>
      </w:pPr>
      <w:r w:rsidRPr="000A0493">
        <w:rPr>
          <w:b/>
          <w:bCs/>
        </w:rPr>
        <w:t xml:space="preserve">American Association </w:t>
      </w:r>
      <w:proofErr w:type="spellStart"/>
      <w:r w:rsidRPr="000A0493">
        <w:rPr>
          <w:b/>
          <w:bCs/>
        </w:rPr>
        <w:t>on</w:t>
      </w:r>
      <w:proofErr w:type="spellEnd"/>
      <w:r w:rsidRPr="000A0493">
        <w:rPr>
          <w:b/>
          <w:bCs/>
        </w:rPr>
        <w:t xml:space="preserve"> Health and Disability</w:t>
      </w:r>
    </w:p>
    <w:p w14:paraId="1FC9EC1B" w14:textId="3CA602BB" w:rsidR="00FD2301" w:rsidRDefault="00FD2301" w:rsidP="00FD2301">
      <w:pPr>
        <w:spacing w:after="0" w:line="240" w:lineRule="auto"/>
      </w:pPr>
      <w:r>
        <w:t>AAHD is dedicated to the advancement of theory, knowledge and practice in the prevention of secondary disabling conditions and promotion of health and wellness for people with disabilities. AAHD’s method includes professional and public education, advocacy efforts, and expansion of public awareness on issues related to the prevention of impairments and disabilities.</w:t>
      </w:r>
    </w:p>
    <w:p w14:paraId="09225323" w14:textId="77777777" w:rsidR="00FD2301" w:rsidRDefault="00FD2301" w:rsidP="000A0493">
      <w:pPr>
        <w:spacing w:after="0" w:line="240" w:lineRule="auto"/>
        <w:ind w:left="720"/>
      </w:pPr>
      <w:r>
        <w:t>Phone: (301) 545-6140; Fax: (301) 545-6144</w:t>
      </w:r>
    </w:p>
    <w:p w14:paraId="04DC09D6" w14:textId="0D11BEAB" w:rsidR="00FD2301" w:rsidRDefault="00FD2301" w:rsidP="000A0493">
      <w:pPr>
        <w:spacing w:after="0" w:line="240" w:lineRule="auto"/>
        <w:ind w:left="720"/>
      </w:pPr>
      <w:r>
        <w:t xml:space="preserve">Website: </w:t>
      </w:r>
      <w:hyperlink r:id="rId54" w:history="1">
        <w:r w:rsidR="000A0493" w:rsidRPr="00940D38">
          <w:rPr>
            <w:rStyle w:val="Hyperlink"/>
          </w:rPr>
          <w:t>http://www.aahd.us/</w:t>
        </w:r>
      </w:hyperlink>
      <w:r w:rsidR="000A0493">
        <w:t xml:space="preserve"> </w:t>
      </w:r>
    </w:p>
    <w:p w14:paraId="0871F8FD" w14:textId="77777777" w:rsidR="00FD2301" w:rsidRDefault="00FD2301" w:rsidP="00FD2301">
      <w:pPr>
        <w:spacing w:after="0" w:line="240" w:lineRule="auto"/>
      </w:pPr>
      <w:r>
        <w:t xml:space="preserve"> </w:t>
      </w:r>
    </w:p>
    <w:p w14:paraId="1769B5C3" w14:textId="77777777" w:rsidR="00FD2301" w:rsidRPr="000A0493" w:rsidRDefault="00FD2301" w:rsidP="00FD2301">
      <w:pPr>
        <w:spacing w:after="0" w:line="240" w:lineRule="auto"/>
        <w:rPr>
          <w:b/>
          <w:bCs/>
        </w:rPr>
      </w:pPr>
      <w:r w:rsidRPr="000A0493">
        <w:rPr>
          <w:b/>
          <w:bCs/>
        </w:rPr>
        <w:t>The Bazelon Center for Mental Health Law</w:t>
      </w:r>
    </w:p>
    <w:p w14:paraId="4D6EC7FD" w14:textId="77777777" w:rsidR="00FD2301" w:rsidRDefault="00FD2301" w:rsidP="00FD2301">
      <w:pPr>
        <w:spacing w:after="0" w:line="240" w:lineRule="auto"/>
      </w:pPr>
      <w:r>
        <w:t>The mission of the Judge David L. Bazelon Center for Mental Health Law is to protect and advance the rights of adults and children who have mental disabilities. The Bazelon Center envisions an America where people who have mental illnesses or developmental disabilities exercise their own life choices and have access to the resources that enable them to participate fully in their communities.</w:t>
      </w:r>
    </w:p>
    <w:p w14:paraId="1609AF8D" w14:textId="77777777" w:rsidR="00FD2301" w:rsidRDefault="00FD2301" w:rsidP="000A0493">
      <w:pPr>
        <w:spacing w:after="0" w:line="240" w:lineRule="auto"/>
        <w:ind w:left="720"/>
      </w:pPr>
      <w:r>
        <w:t>Phone: 202.467.5730</w:t>
      </w:r>
    </w:p>
    <w:p w14:paraId="605CEFAF" w14:textId="23FCCB45" w:rsidR="00FD2301" w:rsidRDefault="00FD2301" w:rsidP="00F03090">
      <w:pPr>
        <w:spacing w:after="0" w:line="240" w:lineRule="auto"/>
        <w:ind w:left="720"/>
      </w:pPr>
      <w:r>
        <w:t xml:space="preserve">Email: </w:t>
      </w:r>
      <w:hyperlink r:id="rId55" w:history="1">
        <w:r w:rsidR="000A0493" w:rsidRPr="00940D38">
          <w:rPr>
            <w:rStyle w:val="Hyperlink"/>
          </w:rPr>
          <w:t>communications@bazelon.org</w:t>
        </w:r>
      </w:hyperlink>
      <w:r w:rsidR="000A0493">
        <w:tab/>
      </w:r>
      <w:r w:rsidR="000A0493">
        <w:tab/>
      </w:r>
      <w:r w:rsidR="000A0493">
        <w:tab/>
      </w:r>
      <w:r>
        <w:t xml:space="preserve">Website: </w:t>
      </w:r>
      <w:hyperlink r:id="rId56" w:history="1">
        <w:r w:rsidR="000A0493" w:rsidRPr="00940D38">
          <w:rPr>
            <w:rStyle w:val="Hyperlink"/>
          </w:rPr>
          <w:t>http://www.bazelon.org</w:t>
        </w:r>
      </w:hyperlink>
      <w:r w:rsidR="000A0493">
        <w:t xml:space="preserve"> </w:t>
      </w:r>
    </w:p>
    <w:p w14:paraId="644D3D81" w14:textId="77777777" w:rsidR="00F03090" w:rsidRDefault="00F03090" w:rsidP="00FD2301">
      <w:pPr>
        <w:spacing w:after="0" w:line="240" w:lineRule="auto"/>
        <w:rPr>
          <w:b/>
          <w:bCs/>
        </w:rPr>
      </w:pPr>
    </w:p>
    <w:p w14:paraId="6863FC25" w14:textId="44CF6B1E" w:rsidR="00FD2301" w:rsidRPr="000A0493" w:rsidRDefault="00FD2301" w:rsidP="00FD2301">
      <w:pPr>
        <w:spacing w:after="0" w:line="240" w:lineRule="auto"/>
        <w:rPr>
          <w:b/>
          <w:bCs/>
        </w:rPr>
      </w:pPr>
      <w:r w:rsidRPr="000A0493">
        <w:rPr>
          <w:b/>
          <w:bCs/>
        </w:rPr>
        <w:t>National Institute on Mental Health</w:t>
      </w:r>
    </w:p>
    <w:p w14:paraId="77AD24B0" w14:textId="5CF50AC0" w:rsidR="00FD2301" w:rsidRDefault="00FD2301" w:rsidP="00FD2301">
      <w:pPr>
        <w:spacing w:after="0" w:line="240" w:lineRule="auto"/>
      </w:pPr>
      <w:r>
        <w:t>The mission of NIMH is to transform the understanding and treatment of mental illnesses through basic and clinical research, paving the way for prevention, recovery, and cure. You can find mental health information here in English and Spanish.</w:t>
      </w:r>
    </w:p>
    <w:p w14:paraId="74903891" w14:textId="77777777" w:rsidR="00FD2301" w:rsidRDefault="00FD2301" w:rsidP="000A0493">
      <w:pPr>
        <w:spacing w:after="0" w:line="240" w:lineRule="auto"/>
        <w:ind w:left="720"/>
      </w:pPr>
      <w:r>
        <w:t>Phone: 1-866-615-6464 (Toll-free)</w:t>
      </w:r>
    </w:p>
    <w:p w14:paraId="6446FB8E" w14:textId="6DE430A8" w:rsidR="00FD2301" w:rsidRDefault="00FD2301" w:rsidP="000A0493">
      <w:pPr>
        <w:spacing w:after="0" w:line="240" w:lineRule="auto"/>
        <w:ind w:left="720"/>
      </w:pPr>
      <w:r>
        <w:t xml:space="preserve">E-mail: </w:t>
      </w:r>
      <w:hyperlink r:id="rId57" w:history="1">
        <w:r w:rsidR="000A0493" w:rsidRPr="00940D38">
          <w:rPr>
            <w:rStyle w:val="Hyperlink"/>
          </w:rPr>
          <w:t>nimhinfo@nih.gov</w:t>
        </w:r>
      </w:hyperlink>
      <w:r w:rsidR="000A0493">
        <w:tab/>
      </w:r>
      <w:r w:rsidR="000A0493">
        <w:tab/>
      </w:r>
      <w:r w:rsidR="000A0493">
        <w:tab/>
      </w:r>
      <w:r>
        <w:t xml:space="preserve">Website: </w:t>
      </w:r>
      <w:hyperlink r:id="rId58" w:history="1">
        <w:r w:rsidR="000A0493" w:rsidRPr="00940D38">
          <w:rPr>
            <w:rStyle w:val="Hyperlink"/>
          </w:rPr>
          <w:t>http://www.nimh.nih.gov/health/index.shtml</w:t>
        </w:r>
      </w:hyperlink>
      <w:r w:rsidR="000A0493">
        <w:t xml:space="preserve"> </w:t>
      </w:r>
    </w:p>
    <w:p w14:paraId="122D6D6D" w14:textId="77777777" w:rsidR="00FD2301" w:rsidRDefault="00FD2301" w:rsidP="00FD2301">
      <w:pPr>
        <w:spacing w:after="0" w:line="240" w:lineRule="auto"/>
      </w:pPr>
    </w:p>
    <w:p w14:paraId="73CBA538" w14:textId="77777777" w:rsidR="00FD2301" w:rsidRPr="000A0493" w:rsidRDefault="00FD2301" w:rsidP="00FD2301">
      <w:pPr>
        <w:spacing w:after="0" w:line="240" w:lineRule="auto"/>
        <w:rPr>
          <w:b/>
          <w:bCs/>
        </w:rPr>
      </w:pPr>
      <w:r w:rsidRPr="000A0493">
        <w:rPr>
          <w:b/>
          <w:bCs/>
        </w:rPr>
        <w:lastRenderedPageBreak/>
        <w:t>Health and Disability Advocates</w:t>
      </w:r>
    </w:p>
    <w:p w14:paraId="7A193432" w14:textId="662B919E" w:rsidR="00FD2301" w:rsidRDefault="00FD2301" w:rsidP="00FD2301">
      <w:pPr>
        <w:spacing w:after="0" w:line="240" w:lineRule="auto"/>
      </w:pPr>
      <w:r>
        <w:t>Health &amp; Disability Advocates (HDA) is a national organization, based in Chicago, Illinois, that promotes income security, work and education opportunities and improves healthcare access and services for children, people with disabilities and low-income, older adults. They develop innovative projects and policies to protect and strengthen federal and state safety-net programs including Supplemental Security Income (SSI), Social Security Disability Insurance (SSDI), Medicare and Medicaid.</w:t>
      </w:r>
    </w:p>
    <w:p w14:paraId="33F4667D" w14:textId="77777777" w:rsidR="00FD2301" w:rsidRDefault="00FD2301" w:rsidP="000A0493">
      <w:pPr>
        <w:spacing w:after="0" w:line="240" w:lineRule="auto"/>
        <w:ind w:left="720"/>
      </w:pPr>
      <w:r>
        <w:t>Phone: (312) 223-9600; TTY: 1-866-584-8750</w:t>
      </w:r>
    </w:p>
    <w:p w14:paraId="789DAE67" w14:textId="7CE88488" w:rsidR="00FD2301" w:rsidRDefault="00FD2301" w:rsidP="000A0493">
      <w:pPr>
        <w:spacing w:after="0" w:line="240" w:lineRule="auto"/>
        <w:ind w:left="720"/>
      </w:pPr>
      <w:r>
        <w:t xml:space="preserve">Email: </w:t>
      </w:r>
      <w:hyperlink r:id="rId59" w:history="1">
        <w:r w:rsidR="000A0493" w:rsidRPr="00940D38">
          <w:rPr>
            <w:rStyle w:val="Hyperlink"/>
          </w:rPr>
          <w:t>hda@hdadvocates.org</w:t>
        </w:r>
      </w:hyperlink>
      <w:r w:rsidR="000A0493">
        <w:tab/>
      </w:r>
      <w:r w:rsidR="000A0493">
        <w:tab/>
      </w:r>
      <w:r w:rsidR="000A0493">
        <w:tab/>
      </w:r>
      <w:r w:rsidR="000A0493">
        <w:tab/>
      </w:r>
      <w:r>
        <w:t xml:space="preserve">Website: </w:t>
      </w:r>
      <w:hyperlink r:id="rId60" w:history="1">
        <w:r w:rsidR="000A0493" w:rsidRPr="00940D38">
          <w:rPr>
            <w:rStyle w:val="Hyperlink"/>
          </w:rPr>
          <w:t>www.hdadvocates.org</w:t>
        </w:r>
      </w:hyperlink>
      <w:r w:rsidR="000A0493">
        <w:t xml:space="preserve"> </w:t>
      </w:r>
    </w:p>
    <w:p w14:paraId="1C535538" w14:textId="77777777" w:rsidR="00FD2301" w:rsidRDefault="00FD2301" w:rsidP="00FD2301">
      <w:pPr>
        <w:spacing w:after="0" w:line="240" w:lineRule="auto"/>
      </w:pPr>
    </w:p>
    <w:p w14:paraId="43F8FC7E" w14:textId="77777777" w:rsidR="00FD2301" w:rsidRDefault="00FD2301" w:rsidP="00FD2301">
      <w:pPr>
        <w:spacing w:after="0" w:line="240" w:lineRule="auto"/>
      </w:pPr>
    </w:p>
    <w:p w14:paraId="5E2B3866" w14:textId="23774A5E" w:rsidR="00FD2301" w:rsidRPr="000A0493" w:rsidRDefault="00FD2301" w:rsidP="00FD2301">
      <w:pPr>
        <w:spacing w:after="0" w:line="240" w:lineRule="auto"/>
        <w:rPr>
          <w:b/>
          <w:bCs/>
        </w:rPr>
      </w:pPr>
      <w:r w:rsidRPr="000A0493">
        <w:rPr>
          <w:b/>
          <w:bCs/>
        </w:rPr>
        <w:t>Got Transition</w:t>
      </w:r>
    </w:p>
    <w:p w14:paraId="3B1F81A3" w14:textId="77777777" w:rsidR="00FD2301" w:rsidRDefault="00FD2301" w:rsidP="00FD2301">
      <w:pPr>
        <w:spacing w:after="0" w:line="240" w:lineRule="auto"/>
      </w:pPr>
      <w:r>
        <w:t xml:space="preserve">Got Transition aims to improve transition from pediatric to adult health care </w:t>
      </w:r>
      <w:proofErr w:type="gramStart"/>
      <w:r>
        <w:t>through the use of</w:t>
      </w:r>
      <w:proofErr w:type="gramEnd"/>
      <w:r>
        <w:t xml:space="preserve"> new and innovative strategies for health professionals and youth and families. Got Transition works to:</w:t>
      </w:r>
    </w:p>
    <w:p w14:paraId="42BD2939" w14:textId="11C0FF9B" w:rsidR="00FD2301" w:rsidRDefault="00FD2301" w:rsidP="000A0493">
      <w:pPr>
        <w:pStyle w:val="ListParagraph"/>
        <w:numPr>
          <w:ilvl w:val="0"/>
          <w:numId w:val="6"/>
        </w:numPr>
        <w:spacing w:after="0" w:line="240" w:lineRule="auto"/>
      </w:pPr>
      <w:r>
        <w:t>Partner with health professional training programs to improve knowledge and competencies in providing effective health care transition supports to youth, young adults, and families;</w:t>
      </w:r>
    </w:p>
    <w:p w14:paraId="6DE355D5" w14:textId="7AD23972" w:rsidR="00FD2301" w:rsidRDefault="00FD2301" w:rsidP="000A0493">
      <w:pPr>
        <w:pStyle w:val="ListParagraph"/>
        <w:numPr>
          <w:ilvl w:val="0"/>
          <w:numId w:val="6"/>
        </w:numPr>
        <w:spacing w:after="0" w:line="240" w:lineRule="auto"/>
      </w:pPr>
      <w:r>
        <w:t>Develop youth and parent leadership in advocating for needed transition supports and participating in transition quality improvement efforts;</w:t>
      </w:r>
    </w:p>
    <w:p w14:paraId="4560BC52" w14:textId="162BA2F5" w:rsidR="00FD2301" w:rsidRDefault="00FD2301" w:rsidP="000A0493">
      <w:pPr>
        <w:pStyle w:val="ListParagraph"/>
        <w:numPr>
          <w:ilvl w:val="0"/>
          <w:numId w:val="6"/>
        </w:numPr>
        <w:spacing w:after="0" w:line="240" w:lineRule="auto"/>
      </w:pPr>
      <w:r>
        <w:t>Promote health system measurement, performance, and payment policies aligned with the Six Core Elements of Health Care Transition; and</w:t>
      </w:r>
    </w:p>
    <w:p w14:paraId="2B257E04" w14:textId="528D879C" w:rsidR="00FD2301" w:rsidRDefault="00FD2301" w:rsidP="000A0493">
      <w:pPr>
        <w:pStyle w:val="ListParagraph"/>
        <w:numPr>
          <w:ilvl w:val="0"/>
          <w:numId w:val="6"/>
        </w:numPr>
        <w:spacing w:after="0" w:line="240" w:lineRule="auto"/>
      </w:pPr>
      <w:r>
        <w:t>Serve as a clearinghouse for current transition information, tools, and resources.</w:t>
      </w:r>
    </w:p>
    <w:p w14:paraId="58602C54" w14:textId="77777777" w:rsidR="00FD2301" w:rsidRDefault="00FD2301" w:rsidP="00FD2301">
      <w:pPr>
        <w:spacing w:after="0" w:line="240" w:lineRule="auto"/>
      </w:pPr>
    </w:p>
    <w:p w14:paraId="740D58AC" w14:textId="77777777" w:rsidR="00FD2301" w:rsidRDefault="00FD2301" w:rsidP="000A0493">
      <w:pPr>
        <w:spacing w:after="0" w:line="240" w:lineRule="auto"/>
        <w:ind w:left="360"/>
      </w:pPr>
      <w:r>
        <w:t>Phone: 202-223-1500</w:t>
      </w:r>
    </w:p>
    <w:p w14:paraId="5A1EB72A" w14:textId="3E78316D" w:rsidR="00FD2301" w:rsidRDefault="00FD2301" w:rsidP="000A0493">
      <w:pPr>
        <w:spacing w:after="0" w:line="240" w:lineRule="auto"/>
        <w:ind w:left="360"/>
      </w:pPr>
      <w:r>
        <w:t xml:space="preserve">Email: </w:t>
      </w:r>
      <w:hyperlink r:id="rId61" w:history="1">
        <w:r w:rsidR="000A0493" w:rsidRPr="00940D38">
          <w:rPr>
            <w:rStyle w:val="Hyperlink"/>
          </w:rPr>
          <w:t>info@GotTransition.org</w:t>
        </w:r>
      </w:hyperlink>
      <w:r w:rsidR="000A0493">
        <w:tab/>
      </w:r>
      <w:r w:rsidR="000A0493">
        <w:tab/>
      </w:r>
      <w:r w:rsidR="000A0493">
        <w:tab/>
      </w:r>
      <w:r w:rsidR="000A0493">
        <w:tab/>
      </w:r>
      <w:r>
        <w:t xml:space="preserve">Website: </w:t>
      </w:r>
      <w:hyperlink r:id="rId62" w:history="1">
        <w:r w:rsidR="000A0493" w:rsidRPr="00940D38">
          <w:rPr>
            <w:rStyle w:val="Hyperlink"/>
          </w:rPr>
          <w:t>www.GotTransition.org</w:t>
        </w:r>
      </w:hyperlink>
      <w:r w:rsidR="000A0493">
        <w:t xml:space="preserve"> </w:t>
      </w:r>
    </w:p>
    <w:p w14:paraId="6765BC7E" w14:textId="77777777" w:rsidR="00FD2301" w:rsidRDefault="00FD2301" w:rsidP="00FD2301">
      <w:pPr>
        <w:spacing w:after="0" w:line="240" w:lineRule="auto"/>
      </w:pPr>
    </w:p>
    <w:p w14:paraId="44FD1FBD" w14:textId="77777777" w:rsidR="00FD2301" w:rsidRPr="000A0493" w:rsidRDefault="00FD2301" w:rsidP="00FD2301">
      <w:pPr>
        <w:spacing w:after="0" w:line="240" w:lineRule="auto"/>
        <w:rPr>
          <w:b/>
          <w:bCs/>
        </w:rPr>
      </w:pPr>
      <w:r w:rsidRPr="000A0493">
        <w:rPr>
          <w:b/>
          <w:bCs/>
        </w:rPr>
        <w:t>The Consumer Voice</w:t>
      </w:r>
    </w:p>
    <w:p w14:paraId="42D2A0F0" w14:textId="0335F476" w:rsidR="00FD2301" w:rsidRDefault="00FD2301" w:rsidP="00FD2301">
      <w:pPr>
        <w:spacing w:after="0" w:line="240" w:lineRule="auto"/>
      </w:pPr>
      <w:r>
        <w:t>They provide information and leadership on federal and state regulatory and legislative policy development and models and strategies to improve care and life for residents of nursing homes and other long-term care facilities. They advocate for public policies that support quality care and quality of life responsive to consumers’ needs in all long-term care settings, empower and educate consumers and families with the knowledge and tools they need to advocate for themselves, and train and support individuals and groups that empower and advocate for consumers of long- term care.</w:t>
      </w:r>
    </w:p>
    <w:p w14:paraId="116695B2" w14:textId="77777777" w:rsidR="00FD2301" w:rsidRDefault="00FD2301" w:rsidP="009F0C6F">
      <w:pPr>
        <w:spacing w:after="0" w:line="240" w:lineRule="auto"/>
        <w:ind w:left="720"/>
      </w:pPr>
      <w:r>
        <w:t>Telephone: (202) 332-2275; Fax: (202) 332-2949</w:t>
      </w:r>
    </w:p>
    <w:p w14:paraId="5F630850" w14:textId="5B2DB2EC" w:rsidR="00FD2301" w:rsidRDefault="00FD2301" w:rsidP="009F0C6F">
      <w:pPr>
        <w:spacing w:after="0" w:line="240" w:lineRule="auto"/>
        <w:ind w:left="720"/>
      </w:pPr>
      <w:r>
        <w:t xml:space="preserve">E-mail: </w:t>
      </w:r>
      <w:hyperlink r:id="rId63" w:history="1">
        <w:r w:rsidR="009F0C6F" w:rsidRPr="00940D38">
          <w:rPr>
            <w:rStyle w:val="Hyperlink"/>
          </w:rPr>
          <w:t>info@theconsumervoice.org</w:t>
        </w:r>
      </w:hyperlink>
      <w:r w:rsidR="009F0C6F">
        <w:tab/>
      </w:r>
      <w:r w:rsidR="009F0C6F">
        <w:tab/>
      </w:r>
      <w:r>
        <w:t xml:space="preserve">Website: </w:t>
      </w:r>
      <w:hyperlink r:id="rId64" w:history="1">
        <w:r w:rsidR="009F0C6F" w:rsidRPr="00940D38">
          <w:rPr>
            <w:rStyle w:val="Hyperlink"/>
          </w:rPr>
          <w:t>http://www.theconsumervoice.org</w:t>
        </w:r>
      </w:hyperlink>
      <w:r w:rsidR="009F0C6F">
        <w:t xml:space="preserve"> </w:t>
      </w:r>
    </w:p>
    <w:p w14:paraId="7542C185" w14:textId="77777777" w:rsidR="00FD2301" w:rsidRDefault="00FD2301" w:rsidP="00FD2301">
      <w:pPr>
        <w:spacing w:after="0" w:line="240" w:lineRule="auto"/>
      </w:pPr>
      <w:r>
        <w:t xml:space="preserve"> </w:t>
      </w:r>
    </w:p>
    <w:p w14:paraId="5BA96CBD" w14:textId="3197805B" w:rsidR="009F0C6F" w:rsidRPr="009F0C6F" w:rsidRDefault="009F0C6F" w:rsidP="00FD2301">
      <w:pPr>
        <w:spacing w:after="0" w:line="240" w:lineRule="auto"/>
        <w:rPr>
          <w:b/>
          <w:bCs/>
        </w:rPr>
      </w:pPr>
      <w:r w:rsidRPr="009F0C6F">
        <w:rPr>
          <w:b/>
          <w:bCs/>
        </w:rPr>
        <w:t>National Alliance on Mental Illness (NAMI)</w:t>
      </w:r>
    </w:p>
    <w:p w14:paraId="3326757F" w14:textId="1C23E7D8" w:rsidR="00FD2301" w:rsidRDefault="00FD2301" w:rsidP="00FD2301">
      <w:pPr>
        <w:spacing w:after="0" w:line="240" w:lineRule="auto"/>
      </w:pPr>
      <w:r>
        <w:t>NAMI is a grassroots mental health advocacy organization with chapters in all states. Housing and homelessness for individuals with mental illness is an important part of their work.</w:t>
      </w:r>
    </w:p>
    <w:p w14:paraId="65764514" w14:textId="77777777" w:rsidR="00FD2301" w:rsidRDefault="00FD2301" w:rsidP="009F0C6F">
      <w:pPr>
        <w:spacing w:after="0" w:line="240" w:lineRule="auto"/>
        <w:ind w:left="720"/>
      </w:pPr>
      <w:r>
        <w:t>National Address: 3803 N. Fairfax Dr., Ste. 100, Arlington, VA 22203</w:t>
      </w:r>
    </w:p>
    <w:p w14:paraId="0544F619" w14:textId="77777777" w:rsidR="00FD2301" w:rsidRDefault="00FD2301" w:rsidP="009F0C6F">
      <w:pPr>
        <w:spacing w:after="0" w:line="240" w:lineRule="auto"/>
        <w:ind w:left="720"/>
      </w:pPr>
      <w:r>
        <w:t>Phone: (703) 524-7600</w:t>
      </w:r>
    </w:p>
    <w:p w14:paraId="41A1CACA" w14:textId="702F4C17" w:rsidR="00FD2301" w:rsidRDefault="00FD2301" w:rsidP="009F0C6F">
      <w:pPr>
        <w:spacing w:after="0" w:line="240" w:lineRule="auto"/>
        <w:ind w:left="720"/>
      </w:pPr>
      <w:r>
        <w:t xml:space="preserve">Website: </w:t>
      </w:r>
      <w:hyperlink r:id="rId65" w:history="1">
        <w:r w:rsidR="009F0C6F" w:rsidRPr="00940D38">
          <w:rPr>
            <w:rStyle w:val="Hyperlink"/>
          </w:rPr>
          <w:t>http://www.nami.org/</w:t>
        </w:r>
      </w:hyperlink>
      <w:r w:rsidR="009F0C6F">
        <w:t xml:space="preserve"> </w:t>
      </w:r>
    </w:p>
    <w:p w14:paraId="76ED7993" w14:textId="77777777" w:rsidR="00FD2301" w:rsidRDefault="00FD2301" w:rsidP="009F0C6F">
      <w:pPr>
        <w:spacing w:after="0" w:line="240" w:lineRule="auto"/>
        <w:ind w:left="720"/>
      </w:pPr>
    </w:p>
    <w:p w14:paraId="0F5E0693" w14:textId="77777777" w:rsidR="00FD2301" w:rsidRDefault="00FD2301" w:rsidP="009F0C6F">
      <w:pPr>
        <w:spacing w:after="0" w:line="240" w:lineRule="auto"/>
        <w:ind w:left="720"/>
      </w:pPr>
      <w:r>
        <w:t>State NAMI: 422 8th St SE, 2nd Floor, Washington, DC 20003-2832</w:t>
      </w:r>
    </w:p>
    <w:p w14:paraId="252EE6C8" w14:textId="77777777" w:rsidR="00FD2301" w:rsidRDefault="00FD2301" w:rsidP="009F0C6F">
      <w:pPr>
        <w:spacing w:after="0" w:line="240" w:lineRule="auto"/>
        <w:ind w:left="720"/>
      </w:pPr>
      <w:r>
        <w:t>Phone: (202) 546-0646</w:t>
      </w:r>
    </w:p>
    <w:p w14:paraId="3EC2ED99" w14:textId="2462E0B0" w:rsidR="00FD2301" w:rsidRDefault="00FD2301" w:rsidP="009F0C6F">
      <w:pPr>
        <w:spacing w:after="0" w:line="240" w:lineRule="auto"/>
        <w:ind w:left="720"/>
      </w:pPr>
      <w:r>
        <w:t xml:space="preserve">E-mail: </w:t>
      </w:r>
      <w:hyperlink r:id="rId66" w:history="1">
        <w:r w:rsidR="009F0C6F" w:rsidRPr="00940D38">
          <w:rPr>
            <w:rStyle w:val="Hyperlink"/>
          </w:rPr>
          <w:t>namidc@namidc.org</w:t>
        </w:r>
      </w:hyperlink>
      <w:r w:rsidR="009F0C6F">
        <w:tab/>
      </w:r>
      <w:r w:rsidR="009F0C6F">
        <w:tab/>
      </w:r>
      <w:r w:rsidR="009F0C6F">
        <w:tab/>
      </w:r>
      <w:r w:rsidR="009F0C6F">
        <w:tab/>
      </w:r>
      <w:r>
        <w:t xml:space="preserve">Website: </w:t>
      </w:r>
      <w:hyperlink r:id="rId67" w:history="1">
        <w:r w:rsidR="009F0C6F" w:rsidRPr="00940D38">
          <w:rPr>
            <w:rStyle w:val="Hyperlink"/>
          </w:rPr>
          <w:t>http://www.namidc.org/</w:t>
        </w:r>
      </w:hyperlink>
      <w:r w:rsidR="009F0C6F">
        <w:t xml:space="preserve"> </w:t>
      </w:r>
    </w:p>
    <w:p w14:paraId="5721CA51" w14:textId="77777777" w:rsidR="00FD2301" w:rsidRDefault="00FD2301" w:rsidP="00FD2301">
      <w:pPr>
        <w:spacing w:after="0" w:line="240" w:lineRule="auto"/>
      </w:pPr>
    </w:p>
    <w:p w14:paraId="465B670F" w14:textId="77777777" w:rsidR="00FD2301" w:rsidRPr="009F0C6F" w:rsidRDefault="00FD2301" w:rsidP="00FD2301">
      <w:pPr>
        <w:spacing w:after="0" w:line="240" w:lineRule="auto"/>
        <w:rPr>
          <w:b/>
          <w:bCs/>
        </w:rPr>
      </w:pPr>
      <w:r w:rsidRPr="009F0C6F">
        <w:rPr>
          <w:b/>
          <w:bCs/>
        </w:rPr>
        <w:t>Mental Health America</w:t>
      </w:r>
    </w:p>
    <w:p w14:paraId="7018EF96" w14:textId="789F2E88" w:rsidR="00FD2301" w:rsidRDefault="00FD2301" w:rsidP="00FD2301">
      <w:pPr>
        <w:spacing w:after="0" w:line="240" w:lineRule="auto"/>
      </w:pPr>
      <w:r>
        <w:t xml:space="preserve">MHA, the leading advocacy organization addressing the full spectrum of mental and substance use conditions and their effects nationwide, works to inform, advocate and enable access to quality behavioral health services for all Americans. With nearly a century of experience, MHA has an established record of effective national and grassroots actions that promote mental </w:t>
      </w:r>
      <w:proofErr w:type="gramStart"/>
      <w:r>
        <w:t>health, and</w:t>
      </w:r>
      <w:proofErr w:type="gramEnd"/>
      <w:r>
        <w:t xml:space="preserve"> </w:t>
      </w:r>
      <w:r>
        <w:lastRenderedPageBreak/>
        <w:t xml:space="preserve">address mental and substance use issues with compassionate and concrete solutions. MHA’s actions inform, support and enable mental wellness, and emphasize recovery from mental illness. Our 240 affiliates in 41 states represent a potent voice for healthy communities throughout the nation. </w:t>
      </w:r>
    </w:p>
    <w:p w14:paraId="07AC453B" w14:textId="77777777" w:rsidR="00FD2301" w:rsidRDefault="00FD2301" w:rsidP="009F0C6F">
      <w:pPr>
        <w:spacing w:after="0" w:line="240" w:lineRule="auto"/>
        <w:ind w:left="720"/>
      </w:pPr>
      <w:r>
        <w:t>Address: 2000 N. Beauregard Street, 6th Floor Alexandria, VA 22311</w:t>
      </w:r>
    </w:p>
    <w:p w14:paraId="76E8A619" w14:textId="77777777" w:rsidR="00FD2301" w:rsidRDefault="00FD2301" w:rsidP="009F0C6F">
      <w:pPr>
        <w:spacing w:after="0" w:line="240" w:lineRule="auto"/>
        <w:ind w:left="720"/>
      </w:pPr>
      <w:r>
        <w:t>Phone: (703) 684-7722</w:t>
      </w:r>
    </w:p>
    <w:p w14:paraId="62D13D18" w14:textId="0CF12BDD" w:rsidR="00FD2301" w:rsidRDefault="00FD2301" w:rsidP="009F0C6F">
      <w:pPr>
        <w:spacing w:after="0" w:line="240" w:lineRule="auto"/>
        <w:ind w:left="720"/>
      </w:pPr>
      <w:r>
        <w:t xml:space="preserve">Website: </w:t>
      </w:r>
      <w:hyperlink r:id="rId68" w:history="1">
        <w:r w:rsidR="009F0C6F" w:rsidRPr="00940D38">
          <w:rPr>
            <w:rStyle w:val="Hyperlink"/>
          </w:rPr>
          <w:t>http://www.mentalhealthamerica.net</w:t>
        </w:r>
      </w:hyperlink>
      <w:r w:rsidR="009F0C6F">
        <w:tab/>
      </w:r>
      <w:r w:rsidR="009F0C6F">
        <w:tab/>
      </w:r>
      <w:r>
        <w:t xml:space="preserve">Email: </w:t>
      </w:r>
      <w:hyperlink r:id="rId69" w:history="1">
        <w:r w:rsidR="009F0C6F" w:rsidRPr="00940D38">
          <w:rPr>
            <w:rStyle w:val="Hyperlink"/>
          </w:rPr>
          <w:t>info@mentalhealthamerica.net</w:t>
        </w:r>
      </w:hyperlink>
      <w:r w:rsidR="009F0C6F">
        <w:t xml:space="preserve"> </w:t>
      </w:r>
    </w:p>
    <w:p w14:paraId="1021AA79" w14:textId="77777777" w:rsidR="00FD2301" w:rsidRDefault="00FD2301" w:rsidP="00FD2301">
      <w:pPr>
        <w:spacing w:after="0" w:line="240" w:lineRule="auto"/>
      </w:pPr>
    </w:p>
    <w:p w14:paraId="769594E2" w14:textId="77777777" w:rsidR="00FD2301" w:rsidRPr="009F0C6F" w:rsidRDefault="00FD2301" w:rsidP="00FD2301">
      <w:pPr>
        <w:spacing w:after="0" w:line="240" w:lineRule="auto"/>
        <w:rPr>
          <w:b/>
          <w:bCs/>
        </w:rPr>
      </w:pPr>
      <w:r w:rsidRPr="009F0C6F">
        <w:rPr>
          <w:b/>
          <w:bCs/>
        </w:rPr>
        <w:t>Center for Mental Health in Schools</w:t>
      </w:r>
    </w:p>
    <w:p w14:paraId="4C65FEC6" w14:textId="00A013E6" w:rsidR="00FD2301" w:rsidRDefault="00FD2301" w:rsidP="00FD2301">
      <w:pPr>
        <w:spacing w:after="0" w:line="240" w:lineRule="auto"/>
      </w:pPr>
      <w:r>
        <w:t>Operating under the auspices of the School Mental Health Project at UCLA, the national Center for Mental Health in Schools was established in 1995.</w:t>
      </w:r>
    </w:p>
    <w:p w14:paraId="7FEBC7F2" w14:textId="77777777" w:rsidR="00FD2301" w:rsidRDefault="00FD2301" w:rsidP="009F0C6F">
      <w:pPr>
        <w:spacing w:after="0" w:line="240" w:lineRule="auto"/>
        <w:ind w:left="720"/>
      </w:pPr>
      <w:r>
        <w:t>Phone: (310) 825-3634</w:t>
      </w:r>
    </w:p>
    <w:p w14:paraId="445BE333" w14:textId="03C24411" w:rsidR="00FD2301" w:rsidRDefault="00FD2301" w:rsidP="009F0C6F">
      <w:pPr>
        <w:spacing w:after="0" w:line="240" w:lineRule="auto"/>
        <w:ind w:left="720"/>
      </w:pPr>
      <w:r>
        <w:t xml:space="preserve">E-mail: smhp@ucla.edu or </w:t>
      </w:r>
      <w:hyperlink r:id="rId70" w:history="1">
        <w:r w:rsidR="009F0C6F" w:rsidRPr="00940D38">
          <w:rPr>
            <w:rStyle w:val="Hyperlink"/>
          </w:rPr>
          <w:t>ltaylor@ucla.edu</w:t>
        </w:r>
      </w:hyperlink>
      <w:r w:rsidR="009F0C6F">
        <w:tab/>
      </w:r>
      <w:r w:rsidR="009F0C6F">
        <w:tab/>
      </w:r>
      <w:r>
        <w:t xml:space="preserve">Website: </w:t>
      </w:r>
      <w:hyperlink r:id="rId71" w:history="1">
        <w:r w:rsidR="009F0C6F" w:rsidRPr="00940D38">
          <w:rPr>
            <w:rStyle w:val="Hyperlink"/>
          </w:rPr>
          <w:t>http://smhp.psych.ucla.edu/</w:t>
        </w:r>
      </w:hyperlink>
      <w:r w:rsidR="009F0C6F">
        <w:t xml:space="preserve"> </w:t>
      </w:r>
    </w:p>
    <w:p w14:paraId="142803FB" w14:textId="77777777" w:rsidR="00FD2301" w:rsidRDefault="00FD2301" w:rsidP="00FD2301">
      <w:pPr>
        <w:spacing w:after="0" w:line="240" w:lineRule="auto"/>
      </w:pPr>
    </w:p>
    <w:p w14:paraId="5E2D6F9A" w14:textId="77777777" w:rsidR="00FD2301" w:rsidRPr="009F0C6F" w:rsidRDefault="00FD2301" w:rsidP="00FD2301">
      <w:pPr>
        <w:spacing w:after="0" w:line="240" w:lineRule="auto"/>
        <w:rPr>
          <w:b/>
          <w:bCs/>
        </w:rPr>
      </w:pPr>
      <w:r w:rsidRPr="009F0C6F">
        <w:rPr>
          <w:b/>
          <w:bCs/>
        </w:rPr>
        <w:t>DREDF Healthcare Stories</w:t>
      </w:r>
    </w:p>
    <w:p w14:paraId="1A418DFA" w14:textId="4EB9E15E" w:rsidR="00FD2301" w:rsidRDefault="00FD2301" w:rsidP="00FD2301">
      <w:pPr>
        <w:spacing w:after="0" w:line="240" w:lineRule="auto"/>
      </w:pPr>
      <w:r>
        <w:t>Healthcare Stories is a new video advocacy tool in DREDF’s ongoing campaign for healthcare justice for people with disabilities. The stories, dispatches from the front lines of health care, add an essential human dimension to a large body of research showing that people with disabilities experience both health and healthcare disparities and face specific, persistent barriers to care. We know firsthand that poor health care inevitably affects the quality and length of our lives as well as our productivity, autonomy and independence. Because we experience unequal healthcare every day, out of necessity we have become experts in what must be done to remove barriers and increase access to the care we need. We invite you to watch the videos, meet the people behind the stories, and learn what you can do to spark change.</w:t>
      </w:r>
    </w:p>
    <w:p w14:paraId="5FF07F64" w14:textId="230DF44D" w:rsidR="00FD2301" w:rsidRDefault="00FD2301" w:rsidP="009F0C6F">
      <w:pPr>
        <w:spacing w:after="0" w:line="240" w:lineRule="auto"/>
        <w:ind w:firstLine="720"/>
      </w:pPr>
      <w:r>
        <w:t xml:space="preserve">Website: </w:t>
      </w:r>
      <w:hyperlink r:id="rId72" w:history="1">
        <w:r w:rsidR="009F0C6F" w:rsidRPr="00940D38">
          <w:rPr>
            <w:rStyle w:val="Hyperlink"/>
          </w:rPr>
          <w:t>http://www.dredf.org/healthcare-stories/</w:t>
        </w:r>
      </w:hyperlink>
      <w:r w:rsidR="009F0C6F">
        <w:t xml:space="preserve"> </w:t>
      </w:r>
    </w:p>
    <w:p w14:paraId="28541BC9" w14:textId="77777777" w:rsidR="00FD2301" w:rsidRDefault="00FD2301" w:rsidP="00FD2301">
      <w:pPr>
        <w:spacing w:after="0" w:line="240" w:lineRule="auto"/>
      </w:pPr>
    </w:p>
    <w:p w14:paraId="3DBABC8B" w14:textId="77777777" w:rsidR="00FD2301" w:rsidRPr="009F0C6F" w:rsidRDefault="00FD2301" w:rsidP="00FD2301">
      <w:pPr>
        <w:spacing w:after="0" w:line="240" w:lineRule="auto"/>
        <w:rPr>
          <w:b/>
          <w:bCs/>
        </w:rPr>
      </w:pPr>
      <w:r w:rsidRPr="009F0C6F">
        <w:rPr>
          <w:b/>
          <w:bCs/>
        </w:rPr>
        <w:t>Patient Advocate Foundation</w:t>
      </w:r>
    </w:p>
    <w:p w14:paraId="10A46F1F" w14:textId="6961E917" w:rsidR="00FD2301" w:rsidRDefault="00FD2301" w:rsidP="00FD2301">
      <w:pPr>
        <w:spacing w:after="0" w:line="240" w:lineRule="auto"/>
      </w:pPr>
      <w:r>
        <w:t xml:space="preserve">Patient services provide patients with arbitration, mediation and negotiation to settle issues with access to care, medical debt, and job retention related to their illness. Case managers work with patients to discover local, state, and federal programs that </w:t>
      </w:r>
      <w:proofErr w:type="gramStart"/>
      <w:r>
        <w:t>provide assistance for</w:t>
      </w:r>
      <w:proofErr w:type="gramEnd"/>
      <w:r>
        <w:t xml:space="preserve"> their individual needs.</w:t>
      </w:r>
    </w:p>
    <w:p w14:paraId="0F47B448" w14:textId="77777777" w:rsidR="00FD2301" w:rsidRDefault="00FD2301" w:rsidP="009F0C6F">
      <w:pPr>
        <w:spacing w:after="0" w:line="240" w:lineRule="auto"/>
        <w:ind w:left="720"/>
      </w:pPr>
      <w:r>
        <w:t>Phone: 1-800-532-5274</w:t>
      </w:r>
    </w:p>
    <w:p w14:paraId="4CDBF497" w14:textId="0D9362BE" w:rsidR="00FD2301" w:rsidRDefault="00FD2301" w:rsidP="009F0C6F">
      <w:pPr>
        <w:spacing w:after="0" w:line="240" w:lineRule="auto"/>
        <w:ind w:left="720"/>
      </w:pPr>
      <w:r>
        <w:t xml:space="preserve">Website: </w:t>
      </w:r>
      <w:hyperlink r:id="rId73" w:history="1">
        <w:r w:rsidR="009F0C6F" w:rsidRPr="00940D38">
          <w:rPr>
            <w:rStyle w:val="Hyperlink"/>
          </w:rPr>
          <w:t>http://www.patientadvocate.org/</w:t>
        </w:r>
      </w:hyperlink>
      <w:r w:rsidR="009F0C6F">
        <w:t xml:space="preserve"> </w:t>
      </w:r>
    </w:p>
    <w:p w14:paraId="71B07710" w14:textId="77777777" w:rsidR="00FD2301" w:rsidRDefault="00FD2301" w:rsidP="00FD2301">
      <w:pPr>
        <w:spacing w:after="0" w:line="240" w:lineRule="auto"/>
      </w:pPr>
    </w:p>
    <w:p w14:paraId="2A0E20ED" w14:textId="77777777" w:rsidR="009F0C6F" w:rsidRPr="009F0C6F" w:rsidRDefault="00FD2301" w:rsidP="00FD2301">
      <w:pPr>
        <w:spacing w:after="0" w:line="240" w:lineRule="auto"/>
        <w:rPr>
          <w:b/>
          <w:bCs/>
        </w:rPr>
      </w:pPr>
      <w:r w:rsidRPr="009F0C6F">
        <w:rPr>
          <w:b/>
          <w:bCs/>
        </w:rPr>
        <w:t xml:space="preserve">National Center on Health, Physical Activity and Disability (NCHPAD) </w:t>
      </w:r>
    </w:p>
    <w:p w14:paraId="4A744667" w14:textId="16A672EC" w:rsidR="00FD2301" w:rsidRDefault="00FD2301" w:rsidP="00FD2301">
      <w:pPr>
        <w:spacing w:after="0" w:line="240" w:lineRule="auto"/>
      </w:pPr>
      <w:r>
        <w:t>The National Center on Health, Physical Activity and Disability (NCHPAD) is positioned to effect change in health promotion/obesity management among people with disabilities through its existing 13-year history of</w:t>
      </w:r>
      <w:r w:rsidR="009F0C6F">
        <w:t xml:space="preserve"> </w:t>
      </w:r>
      <w:r>
        <w:t xml:space="preserve">providing advocacy, services and programs to numerous organizations and people throughout the country. The primary focus of the Center’s approach is to collaborate with the nation’s leading health advocacy and disability organizations in linking them to the hundreds of program initiatives ongoing across the </w:t>
      </w:r>
      <w:r w:rsidR="009F0C6F">
        <w:t>nation and</w:t>
      </w:r>
      <w:r>
        <w:t xml:space="preserve"> using this framework to build inclusion and integration into these existing programs. NCHPAD also has a </w:t>
      </w:r>
      <w:r w:rsidR="009F0C6F">
        <w:t>14-week</w:t>
      </w:r>
      <w:r>
        <w:t xml:space="preserve"> online fitness program specifically designed for people with a variety of disabilities and fitness levels.</w:t>
      </w:r>
    </w:p>
    <w:p w14:paraId="69BDB562" w14:textId="77777777" w:rsidR="00FD2301" w:rsidRDefault="00FD2301" w:rsidP="009F0C6F">
      <w:pPr>
        <w:spacing w:after="0" w:line="240" w:lineRule="auto"/>
        <w:ind w:left="720"/>
      </w:pPr>
      <w:r>
        <w:t>Phone: 1-800-900-8086 (voice and TTY)</w:t>
      </w:r>
    </w:p>
    <w:p w14:paraId="2B72D26E" w14:textId="7D027692" w:rsidR="00FD2301" w:rsidRDefault="00FD2301" w:rsidP="009F0C6F">
      <w:pPr>
        <w:spacing w:after="0" w:line="240" w:lineRule="auto"/>
        <w:ind w:left="720"/>
      </w:pPr>
      <w:r>
        <w:t xml:space="preserve">Email: </w:t>
      </w:r>
      <w:hyperlink r:id="rId74" w:history="1">
        <w:r w:rsidR="009F0C6F" w:rsidRPr="00940D38">
          <w:rPr>
            <w:rStyle w:val="Hyperlink"/>
          </w:rPr>
          <w:t>email@nchpad.org</w:t>
        </w:r>
      </w:hyperlink>
      <w:r w:rsidR="009F0C6F">
        <w:tab/>
      </w:r>
      <w:r w:rsidR="009F0C6F">
        <w:tab/>
      </w:r>
      <w:r w:rsidR="009F0C6F">
        <w:tab/>
      </w:r>
      <w:r w:rsidR="009F0C6F">
        <w:tab/>
      </w:r>
      <w:r>
        <w:t xml:space="preserve">Website: </w:t>
      </w:r>
      <w:hyperlink r:id="rId75" w:history="1">
        <w:r w:rsidR="009F0C6F" w:rsidRPr="00940D38">
          <w:rPr>
            <w:rStyle w:val="Hyperlink"/>
          </w:rPr>
          <w:t>http://www.ncpad.org</w:t>
        </w:r>
      </w:hyperlink>
      <w:r w:rsidR="009F0C6F">
        <w:t xml:space="preserve"> </w:t>
      </w:r>
    </w:p>
    <w:p w14:paraId="6EFF8AD1" w14:textId="77777777" w:rsidR="00FD2301" w:rsidRDefault="00FD2301" w:rsidP="00FD2301">
      <w:pPr>
        <w:spacing w:after="0" w:line="240" w:lineRule="auto"/>
      </w:pPr>
    </w:p>
    <w:p w14:paraId="5C7D715B" w14:textId="77777777" w:rsidR="00FD2301" w:rsidRPr="009F0C6F" w:rsidRDefault="00FD2301" w:rsidP="00FD2301">
      <w:pPr>
        <w:spacing w:after="0" w:line="240" w:lineRule="auto"/>
        <w:rPr>
          <w:b/>
          <w:bCs/>
        </w:rPr>
      </w:pPr>
      <w:r w:rsidRPr="009F0C6F">
        <w:rPr>
          <w:b/>
          <w:bCs/>
        </w:rPr>
        <w:t>Families USA</w:t>
      </w:r>
    </w:p>
    <w:p w14:paraId="4D128486" w14:textId="3CE274B3" w:rsidR="00FD2301" w:rsidRDefault="00FD2301" w:rsidP="00FD2301">
      <w:pPr>
        <w:spacing w:after="0" w:line="240" w:lineRule="auto"/>
      </w:pPr>
      <w:r>
        <w:t>Families USA is a national nonprofit, nonpartisan organization dedicated to the achievement of high-quality, affordable health care for all Americans.</w:t>
      </w:r>
      <w:r w:rsidR="009F0C6F">
        <w:t xml:space="preserve"> </w:t>
      </w:r>
      <w:r>
        <w:t xml:space="preserve">Families USA produces timely policy reports, fact sheets, issue briefs, and other informative resources. They conduct research and analysis on current and future developments in health care policy, as well as targeted information campaigns. They also collaborate with organizations across the political, business, nonprofit, and health care sectors. They </w:t>
      </w:r>
      <w:r>
        <w:lastRenderedPageBreak/>
        <w:t>also provide technical assistance at the state and community levels and collect and share stories from consumers.</w:t>
      </w:r>
    </w:p>
    <w:p w14:paraId="5A72E477" w14:textId="77777777" w:rsidR="00FD2301" w:rsidRDefault="00FD2301" w:rsidP="009F0C6F">
      <w:pPr>
        <w:spacing w:after="0" w:line="240" w:lineRule="auto"/>
        <w:ind w:left="720"/>
      </w:pPr>
      <w:r>
        <w:t>Phone: 202-628-3030</w:t>
      </w:r>
    </w:p>
    <w:p w14:paraId="78A65974" w14:textId="3DE62A88" w:rsidR="00FD2301" w:rsidRDefault="00FD2301" w:rsidP="009F0C6F">
      <w:pPr>
        <w:spacing w:after="0" w:line="240" w:lineRule="auto"/>
        <w:ind w:left="720"/>
      </w:pPr>
      <w:r>
        <w:t xml:space="preserve">Email: </w:t>
      </w:r>
      <w:hyperlink r:id="rId76" w:history="1">
        <w:r w:rsidR="009F0C6F" w:rsidRPr="00940D38">
          <w:rPr>
            <w:rStyle w:val="Hyperlink"/>
          </w:rPr>
          <w:t>info@familiesusa.org</w:t>
        </w:r>
      </w:hyperlink>
      <w:r w:rsidR="009F0C6F">
        <w:tab/>
      </w:r>
      <w:r w:rsidR="009F0C6F">
        <w:tab/>
      </w:r>
      <w:r w:rsidR="009F0C6F">
        <w:tab/>
      </w:r>
      <w:r>
        <w:t xml:space="preserve">Website: </w:t>
      </w:r>
      <w:hyperlink r:id="rId77" w:history="1">
        <w:r w:rsidR="009F0C6F" w:rsidRPr="00940D38">
          <w:rPr>
            <w:rStyle w:val="Hyperlink"/>
          </w:rPr>
          <w:t>http://familiesusa.org</w:t>
        </w:r>
      </w:hyperlink>
      <w:r w:rsidR="009F0C6F">
        <w:t xml:space="preserve"> </w:t>
      </w:r>
    </w:p>
    <w:p w14:paraId="20C2B579" w14:textId="77777777" w:rsidR="00FD2301" w:rsidRDefault="00FD2301" w:rsidP="00FD2301">
      <w:pPr>
        <w:spacing w:after="0" w:line="240" w:lineRule="auto"/>
      </w:pPr>
    </w:p>
    <w:p w14:paraId="68B8A005" w14:textId="77777777" w:rsidR="00FD2301" w:rsidRPr="009F0C6F" w:rsidRDefault="00FD2301" w:rsidP="00FD2301">
      <w:pPr>
        <w:spacing w:after="0" w:line="240" w:lineRule="auto"/>
        <w:rPr>
          <w:b/>
          <w:bCs/>
        </w:rPr>
      </w:pPr>
      <w:r w:rsidRPr="009F0C6F">
        <w:rPr>
          <w:b/>
          <w:bCs/>
        </w:rPr>
        <w:t>National Sports Center for the Disabled (NSCD)</w:t>
      </w:r>
    </w:p>
    <w:p w14:paraId="60D88F08" w14:textId="41FA7168" w:rsidR="00FD2301" w:rsidRDefault="00FD2301" w:rsidP="00FD2301">
      <w:pPr>
        <w:spacing w:after="0" w:line="240" w:lineRule="auto"/>
      </w:pPr>
      <w:r>
        <w:t xml:space="preserve">The NSCD is one of the largest outdoor therapeutic recreation agencies in the world. With specially trained staff and its own adaptive equipment lab, the NSCD teaches a variety of winter and summer sports and activities to individuals with almost any physical, cognitive, emotional, or behavioral diagnosis. NSCD </w:t>
      </w:r>
      <w:proofErr w:type="gramStart"/>
      <w:r>
        <w:t>is located in</w:t>
      </w:r>
      <w:proofErr w:type="gramEnd"/>
      <w:r>
        <w:t xml:space="preserve"> Denver, CO.</w:t>
      </w:r>
    </w:p>
    <w:p w14:paraId="6EF3FDB8" w14:textId="77777777" w:rsidR="00FD2301" w:rsidRDefault="00FD2301" w:rsidP="009F0C6F">
      <w:pPr>
        <w:spacing w:after="0" w:line="240" w:lineRule="auto"/>
        <w:ind w:left="720"/>
      </w:pPr>
      <w:r>
        <w:t>Phone: (303) 316-1518</w:t>
      </w:r>
    </w:p>
    <w:p w14:paraId="2159778D" w14:textId="47706228" w:rsidR="00FD2301" w:rsidRDefault="00FD2301" w:rsidP="009F0C6F">
      <w:pPr>
        <w:spacing w:after="0" w:line="240" w:lineRule="auto"/>
        <w:ind w:left="720"/>
      </w:pPr>
      <w:r>
        <w:t xml:space="preserve">Website: </w:t>
      </w:r>
      <w:hyperlink r:id="rId78" w:history="1">
        <w:r w:rsidR="009F0C6F" w:rsidRPr="00940D38">
          <w:rPr>
            <w:rStyle w:val="Hyperlink"/>
          </w:rPr>
          <w:t>http://www.nscd.org/</w:t>
        </w:r>
      </w:hyperlink>
      <w:r w:rsidR="009F0C6F">
        <w:t xml:space="preserve"> </w:t>
      </w:r>
    </w:p>
    <w:p w14:paraId="004C31DF" w14:textId="77777777" w:rsidR="00FD2301" w:rsidRDefault="00FD2301" w:rsidP="00FD2301">
      <w:pPr>
        <w:spacing w:after="0" w:line="240" w:lineRule="auto"/>
      </w:pPr>
      <w:r>
        <w:t xml:space="preserve"> </w:t>
      </w:r>
    </w:p>
    <w:p w14:paraId="0621DCBB" w14:textId="77777777" w:rsidR="00FD2301" w:rsidRPr="009F0C6F" w:rsidRDefault="00FD2301" w:rsidP="00FD2301">
      <w:pPr>
        <w:spacing w:after="0" w:line="240" w:lineRule="auto"/>
        <w:rPr>
          <w:b/>
          <w:bCs/>
        </w:rPr>
      </w:pPr>
      <w:r w:rsidRPr="009F0C6F">
        <w:rPr>
          <w:b/>
          <w:bCs/>
        </w:rPr>
        <w:t>Let’s Move</w:t>
      </w:r>
    </w:p>
    <w:p w14:paraId="5C1DA58F" w14:textId="77777777" w:rsidR="00FD2301" w:rsidRDefault="00FD2301" w:rsidP="00FD2301">
      <w:pPr>
        <w:spacing w:after="0" w:line="240" w:lineRule="auto"/>
      </w:pPr>
      <w:r>
        <w:t>Let’s Move! is a comprehensive initiative, launched by the First Lady, dedicated to solving the problem of obesity within a generation, so that children born today will grow up healthier and able to pursue their dreams. Includes information on diet/nutrition, exercise and lifestyles.</w:t>
      </w:r>
    </w:p>
    <w:p w14:paraId="78654CED" w14:textId="169BE952" w:rsidR="00FD2301" w:rsidRDefault="00FD2301" w:rsidP="009F0C6F">
      <w:pPr>
        <w:spacing w:after="0" w:line="240" w:lineRule="auto"/>
        <w:ind w:firstLine="720"/>
      </w:pPr>
      <w:r>
        <w:t xml:space="preserve">Website: </w:t>
      </w:r>
      <w:hyperlink r:id="rId79" w:history="1">
        <w:r w:rsidR="009F0C6F" w:rsidRPr="00940D38">
          <w:rPr>
            <w:rStyle w:val="Hyperlink"/>
          </w:rPr>
          <w:t>http://www.letsmove.gov/</w:t>
        </w:r>
      </w:hyperlink>
      <w:r w:rsidR="009F0C6F">
        <w:t xml:space="preserve"> </w:t>
      </w:r>
    </w:p>
    <w:p w14:paraId="61452252" w14:textId="77777777" w:rsidR="00FD2301" w:rsidRDefault="00FD2301" w:rsidP="00FD2301">
      <w:pPr>
        <w:spacing w:after="0" w:line="240" w:lineRule="auto"/>
      </w:pPr>
    </w:p>
    <w:p w14:paraId="5079686C" w14:textId="77777777" w:rsidR="009F0C6F" w:rsidRDefault="009F0C6F" w:rsidP="00FD2301">
      <w:pPr>
        <w:spacing w:after="0" w:line="240" w:lineRule="auto"/>
      </w:pPr>
    </w:p>
    <w:p w14:paraId="3442984E" w14:textId="755C6E23" w:rsidR="00FD2301" w:rsidRPr="009F0C6F" w:rsidRDefault="00FD2301" w:rsidP="00FD2301">
      <w:pPr>
        <w:spacing w:after="0" w:line="240" w:lineRule="auto"/>
        <w:rPr>
          <w:b/>
          <w:bCs/>
        </w:rPr>
      </w:pPr>
      <w:r w:rsidRPr="009F0C6F">
        <w:rPr>
          <w:b/>
          <w:bCs/>
        </w:rPr>
        <w:t>Disabled Sports USA</w:t>
      </w:r>
    </w:p>
    <w:p w14:paraId="79D9AD1E" w14:textId="77777777" w:rsidR="00FD2301" w:rsidRDefault="00FD2301" w:rsidP="00FD2301">
      <w:pPr>
        <w:spacing w:after="0" w:line="240" w:lineRule="auto"/>
      </w:pPr>
      <w:r>
        <w:t>Provides sports rehabilitation programs for anyone with a disability. Costs of programs vary. For some programs, scholarships are available based on income and evaluation of individual. Call (301) 217-0960 for programs.</w:t>
      </w:r>
    </w:p>
    <w:p w14:paraId="7B720000" w14:textId="2F7F6195" w:rsidR="00FD2301" w:rsidRDefault="00FD2301" w:rsidP="00FD2301">
      <w:pPr>
        <w:spacing w:after="0" w:line="240" w:lineRule="auto"/>
      </w:pPr>
      <w:r>
        <w:t>Chapters in D.C. Metro Area: Team River Runner, Inc. 12 Froude Circle Cabin John, MD 20818</w:t>
      </w:r>
    </w:p>
    <w:p w14:paraId="7415F3A3" w14:textId="77777777" w:rsidR="00FD2301" w:rsidRDefault="00FD2301" w:rsidP="009F0C6F">
      <w:pPr>
        <w:spacing w:after="0" w:line="240" w:lineRule="auto"/>
        <w:ind w:left="720"/>
      </w:pPr>
      <w:r>
        <w:t>Phone: (301) 217-0960</w:t>
      </w:r>
    </w:p>
    <w:p w14:paraId="0930A429" w14:textId="3179FEC2" w:rsidR="00FD2301" w:rsidRDefault="00FD2301" w:rsidP="009F0C6F">
      <w:pPr>
        <w:spacing w:after="0" w:line="240" w:lineRule="auto"/>
        <w:ind w:left="720"/>
      </w:pPr>
      <w:r>
        <w:t xml:space="preserve">Website: </w:t>
      </w:r>
      <w:hyperlink r:id="rId80" w:history="1">
        <w:r w:rsidR="009F0C6F" w:rsidRPr="00940D38">
          <w:rPr>
            <w:rStyle w:val="Hyperlink"/>
          </w:rPr>
          <w:t>www.dsusa.org</w:t>
        </w:r>
      </w:hyperlink>
      <w:r w:rsidR="009F0C6F">
        <w:t xml:space="preserve"> </w:t>
      </w:r>
    </w:p>
    <w:p w14:paraId="2A167AC2" w14:textId="77777777" w:rsidR="00FD2301" w:rsidRDefault="00FD2301" w:rsidP="00FD2301">
      <w:pPr>
        <w:spacing w:after="0" w:line="240" w:lineRule="auto"/>
      </w:pPr>
    </w:p>
    <w:p w14:paraId="3B70315B" w14:textId="77777777" w:rsidR="00FD2301" w:rsidRPr="009F0C6F" w:rsidRDefault="00FD2301" w:rsidP="00FD2301">
      <w:pPr>
        <w:spacing w:after="0" w:line="240" w:lineRule="auto"/>
        <w:rPr>
          <w:b/>
          <w:bCs/>
        </w:rPr>
      </w:pPr>
      <w:r w:rsidRPr="009F0C6F">
        <w:rPr>
          <w:b/>
          <w:bCs/>
        </w:rPr>
        <w:t>Special Olympics Healthy Athletes</w:t>
      </w:r>
    </w:p>
    <w:p w14:paraId="6CD0B862" w14:textId="1ABE8DD8" w:rsidR="00FD2301" w:rsidRDefault="00FD2301" w:rsidP="00FD2301">
      <w:pPr>
        <w:spacing w:after="0" w:line="240" w:lineRule="auto"/>
      </w:pPr>
      <w:r>
        <w:t>At more than 1.2 million free health screenings in more than 100 countries, the Special Olympics Healthy Athletes program has offered health services and information to athletes in dire need. In the process, Special Olympics has become the largest global public health organization dedicated to serving people with intellectual disabilities.</w:t>
      </w:r>
    </w:p>
    <w:p w14:paraId="1E3E881B" w14:textId="77777777" w:rsidR="00FD2301" w:rsidRDefault="00FD2301" w:rsidP="009F0C6F">
      <w:pPr>
        <w:spacing w:after="0" w:line="240" w:lineRule="auto"/>
        <w:ind w:left="720"/>
      </w:pPr>
      <w:r>
        <w:t>Phone: (202) 824-0308</w:t>
      </w:r>
    </w:p>
    <w:p w14:paraId="7EADA948" w14:textId="302F2461" w:rsidR="00FD2301" w:rsidRDefault="00FD2301" w:rsidP="009F0C6F">
      <w:pPr>
        <w:spacing w:after="0" w:line="240" w:lineRule="auto"/>
        <w:ind w:left="720"/>
      </w:pPr>
      <w:r>
        <w:t xml:space="preserve">Website: </w:t>
      </w:r>
      <w:hyperlink r:id="rId81" w:history="1">
        <w:r w:rsidR="009F0C6F" w:rsidRPr="00940D38">
          <w:rPr>
            <w:rStyle w:val="Hyperlink"/>
          </w:rPr>
          <w:t>http://www.specialolympics.org/Sections/WhatWeDo/Healthy_Athletes/Health_Programs.aspx</w:t>
        </w:r>
      </w:hyperlink>
      <w:r w:rsidR="009F0C6F">
        <w:t xml:space="preserve"> </w:t>
      </w:r>
    </w:p>
    <w:p w14:paraId="4BC28063" w14:textId="7FC441BF" w:rsidR="009F0C6F" w:rsidRDefault="009F0C6F" w:rsidP="009F0C6F">
      <w:pPr>
        <w:spacing w:after="0" w:line="240" w:lineRule="auto"/>
      </w:pPr>
    </w:p>
    <w:p w14:paraId="271B3493" w14:textId="59BCAC5D" w:rsidR="009F0C6F" w:rsidRDefault="009F0C6F" w:rsidP="009F0C6F">
      <w:pPr>
        <w:spacing w:after="0" w:line="240" w:lineRule="auto"/>
      </w:pPr>
    </w:p>
    <w:p w14:paraId="362D5822" w14:textId="049ADCDB" w:rsidR="009F0C6F" w:rsidRDefault="009F0C6F" w:rsidP="009F0C6F">
      <w:pPr>
        <w:spacing w:after="0" w:line="240" w:lineRule="auto"/>
      </w:pPr>
    </w:p>
    <w:p w14:paraId="4417827E" w14:textId="54F5F9CF" w:rsidR="009F0C6F" w:rsidRDefault="009F0C6F" w:rsidP="009F0C6F">
      <w:pPr>
        <w:spacing w:after="0" w:line="240" w:lineRule="auto"/>
      </w:pPr>
    </w:p>
    <w:p w14:paraId="7B7D5276" w14:textId="11D17806" w:rsidR="009F0C6F" w:rsidRDefault="009F0C6F" w:rsidP="009F0C6F">
      <w:pPr>
        <w:spacing w:after="0" w:line="240" w:lineRule="auto"/>
      </w:pPr>
    </w:p>
    <w:p w14:paraId="2BF63B19" w14:textId="2045FB69" w:rsidR="009F0C6F" w:rsidRDefault="009F0C6F" w:rsidP="009F0C6F">
      <w:pPr>
        <w:spacing w:after="0" w:line="240" w:lineRule="auto"/>
      </w:pPr>
    </w:p>
    <w:p w14:paraId="37CAB001" w14:textId="75CEED6D" w:rsidR="009F0C6F" w:rsidRDefault="009F0C6F" w:rsidP="009F0C6F">
      <w:pPr>
        <w:spacing w:after="0" w:line="240" w:lineRule="auto"/>
      </w:pPr>
    </w:p>
    <w:p w14:paraId="1E77715A" w14:textId="67443BD2" w:rsidR="009F0C6F" w:rsidRDefault="009F0C6F" w:rsidP="009F0C6F">
      <w:pPr>
        <w:spacing w:after="0" w:line="240" w:lineRule="auto"/>
      </w:pPr>
    </w:p>
    <w:p w14:paraId="3FB7D4FC" w14:textId="0A729E64" w:rsidR="009F0C6F" w:rsidRDefault="009F0C6F" w:rsidP="009F0C6F">
      <w:pPr>
        <w:spacing w:after="0" w:line="240" w:lineRule="auto"/>
      </w:pPr>
    </w:p>
    <w:p w14:paraId="6A3329CF" w14:textId="47D7CEFA" w:rsidR="009F0C6F" w:rsidRDefault="009F0C6F" w:rsidP="009F0C6F">
      <w:pPr>
        <w:spacing w:after="0" w:line="240" w:lineRule="auto"/>
      </w:pPr>
    </w:p>
    <w:p w14:paraId="3D2C326C" w14:textId="63973EC3" w:rsidR="009F0C6F" w:rsidRDefault="009F0C6F" w:rsidP="009F0C6F">
      <w:pPr>
        <w:spacing w:after="0" w:line="240" w:lineRule="auto"/>
      </w:pPr>
    </w:p>
    <w:p w14:paraId="3C4F9D66" w14:textId="555634BC" w:rsidR="009F0C6F" w:rsidRDefault="009F0C6F" w:rsidP="009F0C6F">
      <w:pPr>
        <w:spacing w:after="0" w:line="240" w:lineRule="auto"/>
      </w:pPr>
    </w:p>
    <w:p w14:paraId="6731F29A" w14:textId="0234E3C7" w:rsidR="009F0C6F" w:rsidRDefault="009F0C6F" w:rsidP="009F0C6F">
      <w:pPr>
        <w:spacing w:after="0" w:line="240" w:lineRule="auto"/>
      </w:pPr>
    </w:p>
    <w:p w14:paraId="4212F700" w14:textId="6C9A8D32" w:rsidR="009F0C6F" w:rsidRDefault="009F0C6F" w:rsidP="009F0C6F">
      <w:pPr>
        <w:spacing w:after="0" w:line="240" w:lineRule="auto"/>
      </w:pPr>
    </w:p>
    <w:p w14:paraId="0027B1FA" w14:textId="0DE36C36" w:rsidR="009F0C6F" w:rsidRDefault="009F0C6F" w:rsidP="009F0C6F">
      <w:pPr>
        <w:spacing w:after="0" w:line="240" w:lineRule="auto"/>
      </w:pPr>
    </w:p>
    <w:p w14:paraId="68BB036C" w14:textId="697F2A18" w:rsidR="009F0C6F" w:rsidRDefault="009F0C6F" w:rsidP="009F0C6F">
      <w:pPr>
        <w:spacing w:after="0" w:line="240" w:lineRule="auto"/>
      </w:pPr>
    </w:p>
    <w:p w14:paraId="4E7EC14C" w14:textId="6FCA4DA2" w:rsidR="009F0C6F" w:rsidRDefault="009F0C6F" w:rsidP="009F0C6F">
      <w:pPr>
        <w:spacing w:after="0" w:line="240" w:lineRule="auto"/>
      </w:pPr>
    </w:p>
    <w:p w14:paraId="3F113590" w14:textId="1240BCF1" w:rsidR="009F0C6F" w:rsidRDefault="009F0C6F" w:rsidP="009F0C6F">
      <w:pPr>
        <w:spacing w:after="0" w:line="240" w:lineRule="auto"/>
      </w:pPr>
    </w:p>
    <w:p w14:paraId="589D250B" w14:textId="1FA2F961" w:rsidR="009F0C6F" w:rsidRDefault="009F0C6F" w:rsidP="009F0C6F">
      <w:pPr>
        <w:spacing w:after="0" w:line="240" w:lineRule="auto"/>
      </w:pPr>
    </w:p>
    <w:p w14:paraId="4A45C4AC" w14:textId="7196CA6E" w:rsidR="009F0C6F" w:rsidRDefault="009F0C6F" w:rsidP="009F0C6F">
      <w:pPr>
        <w:spacing w:after="0" w:line="240" w:lineRule="auto"/>
      </w:pPr>
    </w:p>
    <w:p w14:paraId="40E0D6E5" w14:textId="0CA0EFA1" w:rsidR="009F0C6F" w:rsidRDefault="009F0C6F" w:rsidP="009F0C6F">
      <w:pPr>
        <w:spacing w:after="0" w:line="240" w:lineRule="auto"/>
      </w:pPr>
    </w:p>
    <w:p w14:paraId="15159E33" w14:textId="7962D288" w:rsidR="009F0C6F" w:rsidRDefault="009F0C6F" w:rsidP="009F0C6F">
      <w:pPr>
        <w:spacing w:after="0" w:line="240" w:lineRule="auto"/>
      </w:pPr>
    </w:p>
    <w:p w14:paraId="5F339A99" w14:textId="59BECEB3" w:rsidR="009F0C6F" w:rsidRDefault="009F0C6F" w:rsidP="009F0C6F">
      <w:pPr>
        <w:spacing w:after="0" w:line="240" w:lineRule="auto"/>
      </w:pPr>
    </w:p>
    <w:p w14:paraId="080C912E" w14:textId="652A579E" w:rsidR="009F0C6F" w:rsidRDefault="009F0C6F" w:rsidP="009F0C6F">
      <w:pPr>
        <w:spacing w:after="0" w:line="240" w:lineRule="auto"/>
      </w:pPr>
    </w:p>
    <w:p w14:paraId="2470344C" w14:textId="7F9310A9" w:rsidR="009F0C6F" w:rsidRDefault="009F0C6F" w:rsidP="009F0C6F">
      <w:pPr>
        <w:spacing w:after="0" w:line="240" w:lineRule="auto"/>
      </w:pPr>
    </w:p>
    <w:p w14:paraId="47F3276B" w14:textId="563C0FCF" w:rsidR="009F0C6F" w:rsidRDefault="009F0C6F" w:rsidP="009F0C6F">
      <w:pPr>
        <w:spacing w:after="0" w:line="240" w:lineRule="auto"/>
      </w:pPr>
    </w:p>
    <w:p w14:paraId="59374D2B" w14:textId="399843B6" w:rsidR="009F0C6F" w:rsidRDefault="009F0C6F" w:rsidP="009F0C6F">
      <w:pPr>
        <w:spacing w:after="0" w:line="240" w:lineRule="auto"/>
      </w:pPr>
    </w:p>
    <w:p w14:paraId="216A75D6" w14:textId="0C37489E" w:rsidR="009F0C6F" w:rsidRDefault="009F0C6F" w:rsidP="009F0C6F">
      <w:pPr>
        <w:spacing w:after="0" w:line="240" w:lineRule="auto"/>
      </w:pPr>
    </w:p>
    <w:p w14:paraId="3FE99FE1" w14:textId="00A74359" w:rsidR="009F0C6F" w:rsidRDefault="009F0C6F" w:rsidP="009F0C6F">
      <w:pPr>
        <w:spacing w:after="0" w:line="240" w:lineRule="auto"/>
      </w:pPr>
    </w:p>
    <w:p w14:paraId="2BCF612F" w14:textId="4DD0163A" w:rsidR="009F0C6F" w:rsidRDefault="009F0C6F" w:rsidP="009F0C6F">
      <w:pPr>
        <w:spacing w:after="0" w:line="240" w:lineRule="auto"/>
      </w:pPr>
    </w:p>
    <w:p w14:paraId="42F17F5B" w14:textId="45AFA4C5" w:rsidR="009F0C6F" w:rsidRDefault="009F0C6F" w:rsidP="009F0C6F">
      <w:pPr>
        <w:spacing w:after="0" w:line="240" w:lineRule="auto"/>
      </w:pPr>
    </w:p>
    <w:p w14:paraId="7E50E3D1" w14:textId="5CA7D233" w:rsidR="009F0C6F" w:rsidRDefault="009F0C6F" w:rsidP="009F0C6F">
      <w:pPr>
        <w:spacing w:after="0" w:line="240" w:lineRule="auto"/>
      </w:pPr>
    </w:p>
    <w:p w14:paraId="2D37C406" w14:textId="4F67D752" w:rsidR="009F0C6F" w:rsidRDefault="009F0C6F" w:rsidP="009F0C6F">
      <w:pPr>
        <w:spacing w:after="0" w:line="240" w:lineRule="auto"/>
      </w:pPr>
    </w:p>
    <w:p w14:paraId="5DBC4705" w14:textId="1AFD69AE" w:rsidR="009F0C6F" w:rsidRDefault="009F0C6F" w:rsidP="009F0C6F">
      <w:pPr>
        <w:spacing w:after="0" w:line="240" w:lineRule="auto"/>
      </w:pPr>
    </w:p>
    <w:p w14:paraId="06CBEA0B" w14:textId="57DE5374" w:rsidR="009F0C6F" w:rsidRDefault="009F0C6F" w:rsidP="009F0C6F">
      <w:pPr>
        <w:spacing w:after="0" w:line="240" w:lineRule="auto"/>
      </w:pPr>
    </w:p>
    <w:p w14:paraId="07347078" w14:textId="01CB7195" w:rsidR="009F0C6F" w:rsidRDefault="009F0C6F" w:rsidP="009F0C6F">
      <w:pPr>
        <w:spacing w:after="0" w:line="240" w:lineRule="auto"/>
      </w:pPr>
    </w:p>
    <w:p w14:paraId="74D10744" w14:textId="1210A702" w:rsidR="009F0C6F" w:rsidRDefault="009F0C6F" w:rsidP="009F0C6F">
      <w:pPr>
        <w:spacing w:after="0" w:line="240" w:lineRule="auto"/>
      </w:pPr>
    </w:p>
    <w:p w14:paraId="23E3A01D" w14:textId="6E824EB3" w:rsidR="009F0C6F" w:rsidRDefault="009F0C6F" w:rsidP="009F0C6F">
      <w:pPr>
        <w:spacing w:after="0" w:line="240" w:lineRule="auto"/>
      </w:pPr>
    </w:p>
    <w:p w14:paraId="181224E3" w14:textId="6803E3FA" w:rsidR="009F0C6F" w:rsidRDefault="009F0C6F" w:rsidP="009F0C6F">
      <w:pPr>
        <w:spacing w:after="0" w:line="240" w:lineRule="auto"/>
      </w:pPr>
    </w:p>
    <w:p w14:paraId="784DD5E5" w14:textId="5D13977E" w:rsidR="00B51DD4" w:rsidRDefault="00B51DD4" w:rsidP="009F0C6F">
      <w:pPr>
        <w:spacing w:after="0" w:line="240" w:lineRule="auto"/>
      </w:pPr>
    </w:p>
    <w:p w14:paraId="53A7ACCA" w14:textId="629CB06D" w:rsidR="00B51DD4" w:rsidRDefault="00B51DD4" w:rsidP="009F0C6F">
      <w:pPr>
        <w:spacing w:after="0" w:line="240" w:lineRule="auto"/>
      </w:pPr>
    </w:p>
    <w:p w14:paraId="302926C8" w14:textId="35C190B0" w:rsidR="00B51DD4" w:rsidRDefault="00B51DD4" w:rsidP="009F0C6F">
      <w:pPr>
        <w:spacing w:after="0" w:line="240" w:lineRule="auto"/>
      </w:pPr>
    </w:p>
    <w:p w14:paraId="5DD87518" w14:textId="54110CA8" w:rsidR="00B51DD4" w:rsidRDefault="00B51DD4" w:rsidP="009F0C6F">
      <w:pPr>
        <w:spacing w:after="0" w:line="240" w:lineRule="auto"/>
      </w:pPr>
    </w:p>
    <w:p w14:paraId="2D1F7B4C" w14:textId="2BC9EC86" w:rsidR="00B51DD4" w:rsidRDefault="00B51DD4" w:rsidP="009F0C6F">
      <w:pPr>
        <w:spacing w:after="0" w:line="240" w:lineRule="auto"/>
      </w:pPr>
    </w:p>
    <w:p w14:paraId="7C83A951" w14:textId="6203840E" w:rsidR="00B51DD4" w:rsidRDefault="00B51DD4" w:rsidP="009F0C6F">
      <w:pPr>
        <w:spacing w:after="0" w:line="240" w:lineRule="auto"/>
      </w:pPr>
    </w:p>
    <w:p w14:paraId="3BEE0233" w14:textId="34D734B2" w:rsidR="00B51DD4" w:rsidRDefault="00B51DD4" w:rsidP="009F0C6F">
      <w:pPr>
        <w:spacing w:after="0" w:line="240" w:lineRule="auto"/>
      </w:pPr>
    </w:p>
    <w:p w14:paraId="3F0D6628" w14:textId="0014F00A" w:rsidR="00B51DD4" w:rsidRDefault="00B51DD4" w:rsidP="009F0C6F">
      <w:pPr>
        <w:spacing w:after="0" w:line="240" w:lineRule="auto"/>
      </w:pPr>
    </w:p>
    <w:p w14:paraId="3E496B80" w14:textId="21ADEC5D" w:rsidR="00B51DD4" w:rsidRDefault="00B51DD4" w:rsidP="009F0C6F">
      <w:pPr>
        <w:spacing w:after="0" w:line="240" w:lineRule="auto"/>
      </w:pPr>
    </w:p>
    <w:p w14:paraId="28516B40" w14:textId="568C4A52" w:rsidR="00B51DD4" w:rsidRDefault="00B51DD4" w:rsidP="009F0C6F">
      <w:pPr>
        <w:spacing w:after="0" w:line="240" w:lineRule="auto"/>
      </w:pPr>
    </w:p>
    <w:p w14:paraId="5F0BFDFC" w14:textId="6A1B9059" w:rsidR="00B51DD4" w:rsidRDefault="00B51DD4" w:rsidP="009F0C6F">
      <w:pPr>
        <w:spacing w:after="0" w:line="240" w:lineRule="auto"/>
      </w:pPr>
    </w:p>
    <w:p w14:paraId="3E7DA470" w14:textId="751A2B0F" w:rsidR="00B51DD4" w:rsidRDefault="00B51DD4" w:rsidP="009F0C6F">
      <w:pPr>
        <w:spacing w:after="0" w:line="240" w:lineRule="auto"/>
      </w:pPr>
    </w:p>
    <w:p w14:paraId="07F2DE81" w14:textId="0B4EBEAD" w:rsidR="00B51DD4" w:rsidRDefault="00B51DD4" w:rsidP="009F0C6F">
      <w:pPr>
        <w:spacing w:after="0" w:line="240" w:lineRule="auto"/>
      </w:pPr>
    </w:p>
    <w:p w14:paraId="66F5B515" w14:textId="7B30D658" w:rsidR="00B51DD4" w:rsidRDefault="00B51DD4" w:rsidP="009F0C6F">
      <w:pPr>
        <w:spacing w:after="0" w:line="240" w:lineRule="auto"/>
      </w:pPr>
    </w:p>
    <w:p w14:paraId="1B9BE781" w14:textId="470D0B51" w:rsidR="00B51DD4" w:rsidRDefault="00B51DD4" w:rsidP="009F0C6F">
      <w:pPr>
        <w:spacing w:after="0" w:line="240" w:lineRule="auto"/>
      </w:pPr>
    </w:p>
    <w:p w14:paraId="5A77F8E4" w14:textId="47943432" w:rsidR="00B51DD4" w:rsidRDefault="00B51DD4" w:rsidP="009F0C6F">
      <w:pPr>
        <w:spacing w:after="0" w:line="240" w:lineRule="auto"/>
      </w:pPr>
    </w:p>
    <w:p w14:paraId="1BA33530" w14:textId="5F3C2FCD" w:rsidR="00B51DD4" w:rsidRDefault="00B51DD4" w:rsidP="009F0C6F">
      <w:pPr>
        <w:spacing w:after="0" w:line="240" w:lineRule="auto"/>
      </w:pPr>
    </w:p>
    <w:p w14:paraId="2302C29C" w14:textId="3BF0AD2B" w:rsidR="00B51DD4" w:rsidRDefault="00B51DD4" w:rsidP="009F0C6F">
      <w:pPr>
        <w:spacing w:after="0" w:line="240" w:lineRule="auto"/>
      </w:pPr>
    </w:p>
    <w:p w14:paraId="1B3023F0" w14:textId="20DF7572" w:rsidR="00B51DD4" w:rsidRDefault="00B51DD4" w:rsidP="009F0C6F">
      <w:pPr>
        <w:spacing w:after="0" w:line="240" w:lineRule="auto"/>
      </w:pPr>
    </w:p>
    <w:p w14:paraId="37A9664A" w14:textId="78C5F07B" w:rsidR="00B51DD4" w:rsidRDefault="00B51DD4" w:rsidP="009F0C6F">
      <w:pPr>
        <w:spacing w:after="0" w:line="240" w:lineRule="auto"/>
      </w:pPr>
    </w:p>
    <w:p w14:paraId="5CA7A973" w14:textId="271C89E7" w:rsidR="00B51DD4" w:rsidRDefault="00B51DD4" w:rsidP="009F0C6F">
      <w:pPr>
        <w:spacing w:after="0" w:line="240" w:lineRule="auto"/>
      </w:pPr>
    </w:p>
    <w:p w14:paraId="0CE336B1" w14:textId="03B5DAA1" w:rsidR="00B51DD4" w:rsidRDefault="00B51DD4" w:rsidP="009F0C6F">
      <w:pPr>
        <w:spacing w:after="0" w:line="240" w:lineRule="auto"/>
      </w:pPr>
    </w:p>
    <w:p w14:paraId="7290FA0C" w14:textId="3ED59AF7" w:rsidR="00B51DD4" w:rsidRDefault="00B51DD4" w:rsidP="009F0C6F">
      <w:pPr>
        <w:spacing w:after="0" w:line="240" w:lineRule="auto"/>
      </w:pPr>
    </w:p>
    <w:p w14:paraId="23A6D245" w14:textId="51DD610E" w:rsidR="00B51DD4" w:rsidRDefault="00B51DD4" w:rsidP="009F0C6F">
      <w:pPr>
        <w:spacing w:after="0" w:line="240" w:lineRule="auto"/>
      </w:pPr>
    </w:p>
    <w:p w14:paraId="7C8C0CF2" w14:textId="77777777" w:rsidR="00B51DD4" w:rsidRDefault="00B51DD4" w:rsidP="009F0C6F">
      <w:pPr>
        <w:spacing w:after="0" w:line="240" w:lineRule="auto"/>
      </w:pPr>
    </w:p>
    <w:p w14:paraId="129B5D6A" w14:textId="6D5B5FE1" w:rsidR="009F0C6F" w:rsidRDefault="009F0C6F" w:rsidP="009F0C6F">
      <w:pPr>
        <w:spacing w:after="0" w:line="240" w:lineRule="auto"/>
      </w:pPr>
    </w:p>
    <w:p w14:paraId="657A39AA" w14:textId="1D032393" w:rsidR="009F0C6F" w:rsidRDefault="009F0C6F" w:rsidP="009F0C6F">
      <w:pPr>
        <w:spacing w:after="0" w:line="240" w:lineRule="auto"/>
      </w:pPr>
    </w:p>
    <w:p w14:paraId="44EBB741" w14:textId="21E209FD" w:rsidR="009F0C6F" w:rsidRDefault="009F0C6F" w:rsidP="009F0C6F">
      <w:pPr>
        <w:spacing w:after="0" w:line="240" w:lineRule="auto"/>
      </w:pPr>
    </w:p>
    <w:p w14:paraId="7CCF76E0" w14:textId="238A47E7" w:rsidR="009F0C6F" w:rsidRDefault="009F0C6F" w:rsidP="009F0C6F">
      <w:pPr>
        <w:spacing w:after="0" w:line="240" w:lineRule="auto"/>
        <w:jc w:val="center"/>
        <w:rPr>
          <w:rFonts w:ascii="Segoe UI" w:hAnsi="Segoe UI" w:cs="Segoe UI"/>
          <w:b/>
          <w:smallCaps/>
          <w:color w:val="002A5C"/>
          <w:spacing w:val="20"/>
          <w:sz w:val="32"/>
          <w:szCs w:val="44"/>
          <w:u w:val="single"/>
        </w:rPr>
      </w:pPr>
      <w:r w:rsidRPr="00DC500B">
        <w:rPr>
          <w:rFonts w:ascii="Segoe UI" w:hAnsi="Segoe UI" w:cs="Segoe UI"/>
          <w:b/>
          <w:smallCaps/>
          <w:color w:val="002A5C"/>
          <w:spacing w:val="20"/>
          <w:sz w:val="32"/>
          <w:szCs w:val="44"/>
          <w:u w:val="single"/>
        </w:rPr>
        <w:lastRenderedPageBreak/>
        <w:t xml:space="preserve">SESSION </w:t>
      </w:r>
      <w:r>
        <w:rPr>
          <w:rFonts w:ascii="Segoe UI" w:hAnsi="Segoe UI" w:cs="Segoe UI"/>
          <w:b/>
          <w:smallCaps/>
          <w:color w:val="002A5C"/>
          <w:spacing w:val="20"/>
          <w:sz w:val="32"/>
          <w:szCs w:val="44"/>
          <w:u w:val="single"/>
        </w:rPr>
        <w:t>6</w:t>
      </w:r>
      <w:r w:rsidRPr="00DC500B">
        <w:rPr>
          <w:rFonts w:ascii="Segoe UI" w:hAnsi="Segoe UI" w:cs="Segoe UI"/>
          <w:b/>
          <w:smallCaps/>
          <w:color w:val="002A5C"/>
          <w:spacing w:val="20"/>
          <w:sz w:val="32"/>
          <w:szCs w:val="44"/>
          <w:u w:val="single"/>
        </w:rPr>
        <w:t xml:space="preserve"> – </w:t>
      </w:r>
      <w:r w:rsidR="009D4086">
        <w:rPr>
          <w:rFonts w:ascii="Segoe UI" w:hAnsi="Segoe UI" w:cs="Segoe UI"/>
          <w:b/>
          <w:smallCaps/>
          <w:color w:val="002A5C"/>
          <w:spacing w:val="20"/>
          <w:sz w:val="32"/>
          <w:szCs w:val="44"/>
          <w:u w:val="single"/>
        </w:rPr>
        <w:t>Healthy Living Activity &amp; Testimony</w:t>
      </w:r>
    </w:p>
    <w:p w14:paraId="77A5EC6C" w14:textId="67ACA304" w:rsidR="009F0C6F" w:rsidRDefault="009F0C6F" w:rsidP="009F0C6F">
      <w:pPr>
        <w:spacing w:after="0" w:line="240" w:lineRule="auto"/>
      </w:pPr>
    </w:p>
    <w:p w14:paraId="176EA626" w14:textId="77777777" w:rsidR="009F0C6F" w:rsidRPr="009F0C6F" w:rsidRDefault="009F0C6F" w:rsidP="009F0C6F">
      <w:pPr>
        <w:spacing w:after="0" w:line="240" w:lineRule="auto"/>
        <w:rPr>
          <w:b/>
          <w:bCs/>
        </w:rPr>
      </w:pPr>
      <w:r w:rsidRPr="009F0C6F">
        <w:rPr>
          <w:b/>
          <w:bCs/>
        </w:rPr>
        <w:t>Instructions</w:t>
      </w:r>
    </w:p>
    <w:p w14:paraId="50A3D9A8" w14:textId="77777777" w:rsidR="009F0C6F" w:rsidRDefault="009F0C6F" w:rsidP="009F0C6F">
      <w:pPr>
        <w:spacing w:after="0" w:line="240" w:lineRule="auto"/>
        <w:rPr>
          <w:b/>
          <w:bCs/>
        </w:rPr>
      </w:pPr>
    </w:p>
    <w:p w14:paraId="0AE8AC17" w14:textId="2BC8C7C0" w:rsidR="009F0C6F" w:rsidRPr="009F0C6F" w:rsidRDefault="009F0C6F" w:rsidP="009F0C6F">
      <w:pPr>
        <w:spacing w:after="0" w:line="240" w:lineRule="auto"/>
        <w:rPr>
          <w:b/>
          <w:bCs/>
        </w:rPr>
      </w:pPr>
      <w:r w:rsidRPr="009F0C6F">
        <w:rPr>
          <w:b/>
          <w:bCs/>
        </w:rPr>
        <w:t>Part One: Brainstorm</w:t>
      </w:r>
    </w:p>
    <w:p w14:paraId="1B1EAF3F" w14:textId="6F37E201" w:rsidR="009F0C6F" w:rsidRDefault="009F0C6F" w:rsidP="009F0C6F">
      <w:pPr>
        <w:spacing w:after="0" w:line="240" w:lineRule="auto"/>
      </w:pPr>
      <w:r>
        <w:t xml:space="preserve">As a </w:t>
      </w:r>
      <w:r w:rsidR="00444174">
        <w:t>group</w:t>
      </w:r>
      <w:r>
        <w:t>, brainstorm issues related to healthy living. These can be DC or national issues. We will list these issues on the board. Start thinking about which topic you would be most interested in testifying about.</w:t>
      </w:r>
    </w:p>
    <w:p w14:paraId="1CB3B30B" w14:textId="77777777" w:rsidR="009F0C6F" w:rsidRDefault="009F0C6F" w:rsidP="009F0C6F">
      <w:pPr>
        <w:spacing w:after="0" w:line="240" w:lineRule="auto"/>
        <w:rPr>
          <w:b/>
          <w:bCs/>
        </w:rPr>
      </w:pPr>
    </w:p>
    <w:p w14:paraId="0335C2E8" w14:textId="22F7EFB5" w:rsidR="009F0C6F" w:rsidRPr="009F0C6F" w:rsidRDefault="009F0C6F" w:rsidP="009F0C6F">
      <w:pPr>
        <w:spacing w:after="0" w:line="240" w:lineRule="auto"/>
        <w:rPr>
          <w:b/>
          <w:bCs/>
        </w:rPr>
      </w:pPr>
      <w:r w:rsidRPr="009F0C6F">
        <w:rPr>
          <w:b/>
          <w:bCs/>
        </w:rPr>
        <w:t>Part Two: Develop the testimony</w:t>
      </w:r>
    </w:p>
    <w:p w14:paraId="4082E88B" w14:textId="77777777" w:rsidR="009F0C6F" w:rsidRDefault="009F0C6F" w:rsidP="009F0C6F">
      <w:pPr>
        <w:spacing w:after="0" w:line="240" w:lineRule="auto"/>
      </w:pPr>
      <w:r>
        <w:t>Select which topic from the board or another you have thought of related to healthy living that you would like to testify about.</w:t>
      </w:r>
    </w:p>
    <w:p w14:paraId="11D5540E" w14:textId="77777777" w:rsidR="00444174" w:rsidRDefault="00444174" w:rsidP="009F0C6F">
      <w:pPr>
        <w:spacing w:after="0" w:line="240" w:lineRule="auto"/>
      </w:pPr>
    </w:p>
    <w:p w14:paraId="791FE10E" w14:textId="4DE62990" w:rsidR="009F0C6F" w:rsidRDefault="009F0C6F" w:rsidP="009F0C6F">
      <w:pPr>
        <w:spacing w:after="0" w:line="240" w:lineRule="auto"/>
      </w:pPr>
      <w:r>
        <w:t xml:space="preserve">Develop a 3-minute testimony on some aspect of this topic that you would give to a committee or perhaps use in a one-to-one meeting with a health care provider, agency or legislator. You could talk about the need for some service/information on your chosen aspect of healthy lifestyles that is currently not available, is not being provided, or is not being adequately provided. Or you could talk about the success of a service or program that is currently being implemented. Use some statistics in your comments to strengthen your remarks. You can use some from your community involvement work, your packet, or you can look something up online. </w:t>
      </w:r>
      <w:r w:rsidRPr="00444174">
        <w:rPr>
          <w:b/>
          <w:bCs/>
        </w:rPr>
        <w:t>See the next page for a testimony template, if you want guidance.</w:t>
      </w:r>
    </w:p>
    <w:p w14:paraId="4D1C982F" w14:textId="77777777" w:rsidR="00444174" w:rsidRDefault="00444174" w:rsidP="009F0C6F">
      <w:pPr>
        <w:spacing w:after="0" w:line="240" w:lineRule="auto"/>
      </w:pPr>
    </w:p>
    <w:p w14:paraId="5709CEA5" w14:textId="40064F4A" w:rsidR="009F0C6F" w:rsidRDefault="009F0C6F" w:rsidP="009F0C6F">
      <w:pPr>
        <w:spacing w:after="0" w:line="240" w:lineRule="auto"/>
      </w:pPr>
      <w:r>
        <w:t>Pick where you would like to testify, such as a Congressional Committee, City Council, Committee of the Council, OSSE, Department of Parks and Recreation, Department of Health and Human Services, a healthcare service, or other.</w:t>
      </w:r>
    </w:p>
    <w:p w14:paraId="56A95B80" w14:textId="77777777" w:rsidR="009F0C6F" w:rsidRDefault="009F0C6F" w:rsidP="009F0C6F">
      <w:pPr>
        <w:spacing w:after="0" w:line="240" w:lineRule="auto"/>
        <w:rPr>
          <w:b/>
          <w:bCs/>
        </w:rPr>
      </w:pPr>
    </w:p>
    <w:p w14:paraId="4A2B45D8" w14:textId="34E880FE" w:rsidR="009F0C6F" w:rsidRPr="009F0C6F" w:rsidRDefault="009F0C6F" w:rsidP="009F0C6F">
      <w:pPr>
        <w:spacing w:after="0" w:line="240" w:lineRule="auto"/>
        <w:rPr>
          <w:b/>
          <w:bCs/>
        </w:rPr>
      </w:pPr>
      <w:r w:rsidRPr="009F0C6F">
        <w:rPr>
          <w:b/>
          <w:bCs/>
        </w:rPr>
        <w:t xml:space="preserve">Part Three: Watch testimonies &amp; provide written feedback. </w:t>
      </w:r>
    </w:p>
    <w:p w14:paraId="6DA4B040" w14:textId="2C22B29F" w:rsidR="009F0C6F" w:rsidRDefault="009F0C6F" w:rsidP="009F0C6F">
      <w:pPr>
        <w:spacing w:after="0" w:line="240" w:lineRule="auto"/>
      </w:pPr>
      <w:r>
        <w:t>You will receive a comment card to provide anonymous feedback to your Partners.</w:t>
      </w:r>
    </w:p>
    <w:p w14:paraId="620A87AD" w14:textId="77777777" w:rsidR="009F0C6F" w:rsidRDefault="009F0C6F" w:rsidP="009F0C6F">
      <w:pPr>
        <w:spacing w:after="0" w:line="240" w:lineRule="auto"/>
      </w:pPr>
      <w:r>
        <w:t>After the session, if you would like to write up your testimony and send it to a DC agency or commission and/or a federal Congressional Committee member with a copy to Eleanor Holmes Norton’s office, you are welcome to do so, but this is not a requirement.</w:t>
      </w:r>
    </w:p>
    <w:p w14:paraId="4903DE93" w14:textId="77777777" w:rsidR="009F0C6F" w:rsidRDefault="009F0C6F" w:rsidP="009F0C6F">
      <w:pPr>
        <w:spacing w:after="0" w:line="240" w:lineRule="auto"/>
      </w:pPr>
      <w:r>
        <w:t xml:space="preserve"> </w:t>
      </w:r>
    </w:p>
    <w:p w14:paraId="31309DF7" w14:textId="77777777" w:rsidR="009F0C6F" w:rsidRDefault="009F0C6F" w:rsidP="009F0C6F">
      <w:pPr>
        <w:spacing w:after="0" w:line="240" w:lineRule="auto"/>
      </w:pPr>
    </w:p>
    <w:p w14:paraId="07F18E6C" w14:textId="77777777" w:rsidR="009F0C6F" w:rsidRDefault="009F0C6F" w:rsidP="009F0C6F">
      <w:pPr>
        <w:spacing w:after="0" w:line="240" w:lineRule="auto"/>
      </w:pPr>
    </w:p>
    <w:p w14:paraId="44D896F5" w14:textId="77777777" w:rsidR="009F0C6F" w:rsidRDefault="009F0C6F" w:rsidP="009F0C6F">
      <w:pPr>
        <w:spacing w:after="0" w:line="240" w:lineRule="auto"/>
      </w:pPr>
    </w:p>
    <w:p w14:paraId="3870EE16" w14:textId="77777777" w:rsidR="009F0C6F" w:rsidRDefault="009F0C6F" w:rsidP="009F0C6F">
      <w:pPr>
        <w:spacing w:after="0" w:line="240" w:lineRule="auto"/>
      </w:pPr>
    </w:p>
    <w:p w14:paraId="17F48B89" w14:textId="77777777" w:rsidR="009F0C6F" w:rsidRDefault="009F0C6F" w:rsidP="009F0C6F">
      <w:pPr>
        <w:spacing w:after="0" w:line="240" w:lineRule="auto"/>
      </w:pPr>
    </w:p>
    <w:p w14:paraId="76C0EF91" w14:textId="77777777" w:rsidR="009F0C6F" w:rsidRDefault="009F0C6F" w:rsidP="009F0C6F">
      <w:pPr>
        <w:spacing w:after="0" w:line="240" w:lineRule="auto"/>
      </w:pPr>
    </w:p>
    <w:p w14:paraId="1EDDB0E6" w14:textId="77777777" w:rsidR="009F0C6F" w:rsidRDefault="009F0C6F" w:rsidP="009F0C6F">
      <w:pPr>
        <w:spacing w:after="0" w:line="240" w:lineRule="auto"/>
      </w:pPr>
    </w:p>
    <w:p w14:paraId="35CACE76" w14:textId="77777777" w:rsidR="009F0C6F" w:rsidRDefault="009F0C6F" w:rsidP="009F0C6F">
      <w:pPr>
        <w:spacing w:after="0" w:line="240" w:lineRule="auto"/>
      </w:pPr>
    </w:p>
    <w:p w14:paraId="26A9ECF4" w14:textId="77777777" w:rsidR="009F0C6F" w:rsidRDefault="009F0C6F" w:rsidP="009F0C6F">
      <w:pPr>
        <w:spacing w:after="0" w:line="240" w:lineRule="auto"/>
      </w:pPr>
    </w:p>
    <w:p w14:paraId="305BDD90" w14:textId="77777777" w:rsidR="009F0C6F" w:rsidRDefault="009F0C6F" w:rsidP="009F0C6F">
      <w:pPr>
        <w:spacing w:after="0" w:line="240" w:lineRule="auto"/>
      </w:pPr>
    </w:p>
    <w:p w14:paraId="3B94B9FE" w14:textId="77777777" w:rsidR="009F0C6F" w:rsidRDefault="009F0C6F" w:rsidP="009F0C6F">
      <w:pPr>
        <w:spacing w:after="0" w:line="240" w:lineRule="auto"/>
      </w:pPr>
    </w:p>
    <w:p w14:paraId="27728407" w14:textId="77777777" w:rsidR="009F0C6F" w:rsidRDefault="009F0C6F" w:rsidP="009F0C6F">
      <w:pPr>
        <w:spacing w:after="0" w:line="240" w:lineRule="auto"/>
      </w:pPr>
    </w:p>
    <w:p w14:paraId="7BFDBD8F" w14:textId="77777777" w:rsidR="009F0C6F" w:rsidRDefault="009F0C6F" w:rsidP="009F0C6F">
      <w:pPr>
        <w:spacing w:after="0" w:line="240" w:lineRule="auto"/>
      </w:pPr>
    </w:p>
    <w:p w14:paraId="45577D28" w14:textId="77777777" w:rsidR="009F0C6F" w:rsidRDefault="009F0C6F" w:rsidP="009F0C6F">
      <w:pPr>
        <w:spacing w:after="0" w:line="240" w:lineRule="auto"/>
      </w:pPr>
    </w:p>
    <w:p w14:paraId="312970D3" w14:textId="5F61C5D5" w:rsidR="009F0C6F" w:rsidRDefault="009F0C6F" w:rsidP="009F0C6F">
      <w:pPr>
        <w:spacing w:after="0" w:line="240" w:lineRule="auto"/>
      </w:pPr>
    </w:p>
    <w:p w14:paraId="44EF5BC3" w14:textId="23D98F09" w:rsidR="00F03090" w:rsidRDefault="00F03090" w:rsidP="009F0C6F">
      <w:pPr>
        <w:spacing w:after="0" w:line="240" w:lineRule="auto"/>
      </w:pPr>
    </w:p>
    <w:p w14:paraId="6C510E21" w14:textId="7C97FB3A" w:rsidR="00B51DD4" w:rsidRDefault="00B51DD4" w:rsidP="009F0C6F">
      <w:pPr>
        <w:spacing w:after="0" w:line="240" w:lineRule="auto"/>
      </w:pPr>
    </w:p>
    <w:p w14:paraId="6D8DC7FE" w14:textId="733E5913" w:rsidR="00B51DD4" w:rsidRDefault="00B51DD4" w:rsidP="009F0C6F">
      <w:pPr>
        <w:spacing w:after="0" w:line="240" w:lineRule="auto"/>
      </w:pPr>
    </w:p>
    <w:p w14:paraId="39EC2D35" w14:textId="77777777" w:rsidR="00B51DD4" w:rsidRDefault="00B51DD4" w:rsidP="009F0C6F">
      <w:pPr>
        <w:spacing w:after="0" w:line="240" w:lineRule="auto"/>
      </w:pPr>
    </w:p>
    <w:p w14:paraId="7F8AC52D" w14:textId="14B93E21" w:rsidR="00444174" w:rsidRPr="00B51DD4" w:rsidRDefault="00444174" w:rsidP="00444174">
      <w:pPr>
        <w:spacing w:after="0" w:line="240" w:lineRule="auto"/>
        <w:jc w:val="center"/>
        <w:rPr>
          <w:b/>
          <w:bCs/>
          <w:color w:val="002060"/>
          <w:sz w:val="28"/>
          <w:szCs w:val="28"/>
          <w:u w:val="single"/>
        </w:rPr>
      </w:pPr>
      <w:r w:rsidRPr="00B51DD4">
        <w:rPr>
          <w:b/>
          <w:bCs/>
          <w:color w:val="002060"/>
          <w:sz w:val="28"/>
          <w:szCs w:val="28"/>
          <w:u w:val="single"/>
        </w:rPr>
        <w:lastRenderedPageBreak/>
        <w:t xml:space="preserve">Suggested </w:t>
      </w:r>
      <w:r w:rsidR="009F0C6F" w:rsidRPr="00B51DD4">
        <w:rPr>
          <w:b/>
          <w:bCs/>
          <w:color w:val="002060"/>
          <w:sz w:val="28"/>
          <w:szCs w:val="28"/>
          <w:u w:val="single"/>
        </w:rPr>
        <w:t xml:space="preserve">Testimony </w:t>
      </w:r>
      <w:r w:rsidRPr="00B51DD4">
        <w:rPr>
          <w:b/>
          <w:bCs/>
          <w:color w:val="002060"/>
          <w:sz w:val="28"/>
          <w:szCs w:val="28"/>
          <w:u w:val="single"/>
        </w:rPr>
        <w:t>T</w:t>
      </w:r>
      <w:r w:rsidR="009F0C6F" w:rsidRPr="00B51DD4">
        <w:rPr>
          <w:b/>
          <w:bCs/>
          <w:color w:val="002060"/>
          <w:sz w:val="28"/>
          <w:szCs w:val="28"/>
          <w:u w:val="single"/>
        </w:rPr>
        <w:t>emplate</w:t>
      </w:r>
    </w:p>
    <w:p w14:paraId="59333023" w14:textId="77777777" w:rsidR="00444174" w:rsidRPr="00444174" w:rsidRDefault="00444174" w:rsidP="00444174">
      <w:pPr>
        <w:spacing w:after="0" w:line="240" w:lineRule="auto"/>
        <w:jc w:val="center"/>
        <w:rPr>
          <w:b/>
          <w:bCs/>
        </w:rPr>
      </w:pPr>
    </w:p>
    <w:p w14:paraId="06355249" w14:textId="281317F4" w:rsidR="00444174" w:rsidRDefault="009F0C6F" w:rsidP="009F0C6F">
      <w:pPr>
        <w:spacing w:after="0" w:line="240" w:lineRule="auto"/>
      </w:pPr>
      <w:r>
        <w:t>Hello, my name is</w:t>
      </w:r>
    </w:p>
    <w:p w14:paraId="4E3F7ACC" w14:textId="77777777" w:rsidR="00444174" w:rsidRDefault="009F0C6F" w:rsidP="009F0C6F">
      <w:pPr>
        <w:spacing w:after="0" w:line="240" w:lineRule="auto"/>
      </w:pPr>
      <w:r>
        <w:t>I live (or work) in Ward</w:t>
      </w:r>
      <w:r>
        <w:tab/>
      </w:r>
    </w:p>
    <w:p w14:paraId="3F3A9F85" w14:textId="7240C208" w:rsidR="00444174" w:rsidRDefault="009F0C6F" w:rsidP="009F0C6F">
      <w:pPr>
        <w:spacing w:after="0" w:line="240" w:lineRule="auto"/>
      </w:pPr>
      <w:r>
        <w:t xml:space="preserve">I am a DC Advocacy Partner. </w:t>
      </w:r>
    </w:p>
    <w:p w14:paraId="3960ADEF" w14:textId="77777777" w:rsidR="00444174" w:rsidRDefault="00444174" w:rsidP="009F0C6F">
      <w:pPr>
        <w:spacing w:after="0" w:line="240" w:lineRule="auto"/>
      </w:pPr>
    </w:p>
    <w:p w14:paraId="49F29D00" w14:textId="4CFD7B92" w:rsidR="009F0C6F" w:rsidRDefault="009F0C6F" w:rsidP="009F0C6F">
      <w:pPr>
        <w:spacing w:after="0" w:line="240" w:lineRule="auto"/>
      </w:pPr>
      <w:r>
        <w:t>I am here today to talk about the need to/ importance of (state problem in 1 sentence)</w:t>
      </w:r>
      <w:r w:rsidR="00444174">
        <w:t>.</w:t>
      </w:r>
      <w:r>
        <w:t xml:space="preserve"> </w:t>
      </w:r>
    </w:p>
    <w:p w14:paraId="223BDE10" w14:textId="77777777" w:rsidR="00F03090" w:rsidRDefault="00F03090" w:rsidP="009F0C6F">
      <w:pPr>
        <w:spacing w:after="0" w:line="240" w:lineRule="auto"/>
      </w:pPr>
    </w:p>
    <w:p w14:paraId="63EC2326" w14:textId="77777777" w:rsidR="00F03090" w:rsidRDefault="00F03090" w:rsidP="009F0C6F">
      <w:pPr>
        <w:spacing w:after="0" w:line="240" w:lineRule="auto"/>
      </w:pPr>
    </w:p>
    <w:p w14:paraId="40E87BDF" w14:textId="2A4E24B7" w:rsidR="00F03090" w:rsidRDefault="009F0C6F" w:rsidP="009F0C6F">
      <w:pPr>
        <w:spacing w:after="0" w:line="240" w:lineRule="auto"/>
      </w:pPr>
      <w:r>
        <w:t xml:space="preserve"> </w:t>
      </w:r>
      <w:r>
        <w:tab/>
      </w:r>
    </w:p>
    <w:p w14:paraId="12E3596C" w14:textId="77777777" w:rsidR="00F03090" w:rsidRDefault="00F03090" w:rsidP="009F0C6F">
      <w:pPr>
        <w:spacing w:after="0" w:line="240" w:lineRule="auto"/>
      </w:pPr>
    </w:p>
    <w:p w14:paraId="4BFF0768" w14:textId="77777777" w:rsidR="00444174" w:rsidRDefault="009F0C6F" w:rsidP="009F0C6F">
      <w:pPr>
        <w:spacing w:after="0" w:line="240" w:lineRule="auto"/>
      </w:pPr>
      <w:r>
        <w:t>This is a problem because (use some statistics here</w:t>
      </w:r>
      <w:r w:rsidR="00444174">
        <w:t>).</w:t>
      </w:r>
    </w:p>
    <w:p w14:paraId="5E12F1DC" w14:textId="5C657463" w:rsidR="00444174" w:rsidRDefault="00444174" w:rsidP="00444174">
      <w:pPr>
        <w:pStyle w:val="ListParagraph"/>
        <w:numPr>
          <w:ilvl w:val="0"/>
          <w:numId w:val="8"/>
        </w:numPr>
        <w:spacing w:after="0" w:line="240" w:lineRule="auto"/>
      </w:pPr>
      <w:r>
        <w:t>H</w:t>
      </w:r>
      <w:r w:rsidR="009F0C6F">
        <w:t xml:space="preserve">ow many people does this affect? </w:t>
      </w:r>
    </w:p>
    <w:p w14:paraId="74193D0A" w14:textId="77777777" w:rsidR="00444174" w:rsidRDefault="009F0C6F" w:rsidP="00444174">
      <w:pPr>
        <w:pStyle w:val="ListParagraph"/>
        <w:numPr>
          <w:ilvl w:val="0"/>
          <w:numId w:val="8"/>
        </w:numPr>
        <w:spacing w:after="0" w:line="240" w:lineRule="auto"/>
      </w:pPr>
      <w:r>
        <w:t xml:space="preserve">Which people? </w:t>
      </w:r>
    </w:p>
    <w:p w14:paraId="5EBE1E2F" w14:textId="77777777" w:rsidR="00444174" w:rsidRDefault="009F0C6F" w:rsidP="00444174">
      <w:pPr>
        <w:pStyle w:val="ListParagraph"/>
        <w:numPr>
          <w:ilvl w:val="0"/>
          <w:numId w:val="8"/>
        </w:numPr>
        <w:spacing w:after="0" w:line="240" w:lineRule="auto"/>
      </w:pPr>
      <w:r>
        <w:t xml:space="preserve">Where? </w:t>
      </w:r>
    </w:p>
    <w:p w14:paraId="3DE71423" w14:textId="33A08354" w:rsidR="009F0C6F" w:rsidRDefault="009F0C6F" w:rsidP="00444174">
      <w:pPr>
        <w:pStyle w:val="ListParagraph"/>
        <w:numPr>
          <w:ilvl w:val="0"/>
          <w:numId w:val="8"/>
        </w:numPr>
        <w:spacing w:after="0" w:line="240" w:lineRule="auto"/>
      </w:pPr>
      <w:r>
        <w:t>How does it affect them?</w:t>
      </w:r>
    </w:p>
    <w:p w14:paraId="2FDAFD64" w14:textId="32AFE717" w:rsidR="00F03090" w:rsidRDefault="00F03090" w:rsidP="00F03090">
      <w:pPr>
        <w:spacing w:after="0" w:line="240" w:lineRule="auto"/>
      </w:pPr>
    </w:p>
    <w:p w14:paraId="21412B41" w14:textId="5C252B70" w:rsidR="00F03090" w:rsidRDefault="00F03090" w:rsidP="00F03090">
      <w:pPr>
        <w:spacing w:after="0" w:line="240" w:lineRule="auto"/>
      </w:pPr>
    </w:p>
    <w:p w14:paraId="190044D3" w14:textId="77777777" w:rsidR="00F03090" w:rsidRDefault="00F03090" w:rsidP="00F03090">
      <w:pPr>
        <w:spacing w:after="0" w:line="240" w:lineRule="auto"/>
      </w:pPr>
    </w:p>
    <w:p w14:paraId="64FC5C8D" w14:textId="77777777" w:rsidR="009F0C6F" w:rsidRDefault="009F0C6F" w:rsidP="009F0C6F">
      <w:pPr>
        <w:spacing w:after="0" w:line="240" w:lineRule="auto"/>
      </w:pPr>
    </w:p>
    <w:p w14:paraId="40778542" w14:textId="77777777" w:rsidR="009F0C6F" w:rsidRDefault="009F0C6F" w:rsidP="009F0C6F">
      <w:pPr>
        <w:spacing w:after="0" w:line="240" w:lineRule="auto"/>
      </w:pPr>
      <w:r>
        <w:t>I know improvements are needed and I want to focus on (list 1-2 suggestions here)</w:t>
      </w:r>
    </w:p>
    <w:p w14:paraId="44400E5E" w14:textId="52F8C8F7" w:rsidR="009F0C6F" w:rsidRDefault="00444174" w:rsidP="00444174">
      <w:pPr>
        <w:pStyle w:val="ListParagraph"/>
        <w:numPr>
          <w:ilvl w:val="0"/>
          <w:numId w:val="7"/>
        </w:numPr>
        <w:spacing w:after="0" w:line="240" w:lineRule="auto"/>
      </w:pPr>
      <w:r>
        <w:t xml:space="preserve"> </w:t>
      </w:r>
    </w:p>
    <w:p w14:paraId="2D4288DE" w14:textId="3147B073" w:rsidR="00444174" w:rsidRDefault="00444174" w:rsidP="00444174">
      <w:pPr>
        <w:pStyle w:val="ListParagraph"/>
        <w:numPr>
          <w:ilvl w:val="0"/>
          <w:numId w:val="7"/>
        </w:numPr>
        <w:spacing w:after="0" w:line="240" w:lineRule="auto"/>
      </w:pPr>
      <w:r>
        <w:t xml:space="preserve">  </w:t>
      </w:r>
    </w:p>
    <w:p w14:paraId="2648FD14" w14:textId="79D67464" w:rsidR="00444174" w:rsidRDefault="00444174" w:rsidP="00444174">
      <w:pPr>
        <w:pStyle w:val="ListParagraph"/>
        <w:numPr>
          <w:ilvl w:val="0"/>
          <w:numId w:val="7"/>
        </w:numPr>
        <w:spacing w:after="0" w:line="240" w:lineRule="auto"/>
      </w:pPr>
      <w:r>
        <w:t xml:space="preserve">  </w:t>
      </w:r>
    </w:p>
    <w:p w14:paraId="6873FA5F" w14:textId="75304CC4" w:rsidR="009F0C6F" w:rsidRDefault="009F0C6F" w:rsidP="009F0C6F">
      <w:pPr>
        <w:spacing w:after="0" w:line="240" w:lineRule="auto"/>
      </w:pPr>
      <w:r>
        <w:t xml:space="preserve"> </w:t>
      </w:r>
    </w:p>
    <w:p w14:paraId="58FDF137" w14:textId="77777777" w:rsidR="00F03090" w:rsidRDefault="00F03090" w:rsidP="009F0C6F">
      <w:pPr>
        <w:spacing w:after="0" w:line="240" w:lineRule="auto"/>
      </w:pPr>
    </w:p>
    <w:p w14:paraId="56E5D603" w14:textId="3D47048A" w:rsidR="009F0C6F" w:rsidRDefault="009F0C6F" w:rsidP="009F0C6F">
      <w:pPr>
        <w:spacing w:after="0" w:line="240" w:lineRule="auto"/>
      </w:pPr>
    </w:p>
    <w:p w14:paraId="4A500B14" w14:textId="00129EA9" w:rsidR="009F0C6F" w:rsidRDefault="009F0C6F" w:rsidP="009F0C6F">
      <w:pPr>
        <w:spacing w:after="0" w:line="240" w:lineRule="auto"/>
      </w:pPr>
      <w:r>
        <w:t>This is important to me and many others because (share your personal story here)</w:t>
      </w:r>
    </w:p>
    <w:p w14:paraId="655D6E97" w14:textId="4C6895B6" w:rsidR="00444174" w:rsidRDefault="00444174" w:rsidP="009F0C6F">
      <w:pPr>
        <w:spacing w:after="0" w:line="240" w:lineRule="auto"/>
      </w:pPr>
    </w:p>
    <w:p w14:paraId="63443C16" w14:textId="77777777" w:rsidR="00444174" w:rsidRDefault="00444174" w:rsidP="009F0C6F">
      <w:pPr>
        <w:spacing w:after="0" w:line="240" w:lineRule="auto"/>
      </w:pPr>
    </w:p>
    <w:p w14:paraId="2621C526" w14:textId="1C284BAA" w:rsidR="009F0C6F" w:rsidRDefault="009F0C6F" w:rsidP="009F0C6F">
      <w:pPr>
        <w:spacing w:after="0" w:line="240" w:lineRule="auto"/>
      </w:pPr>
    </w:p>
    <w:p w14:paraId="50EB7FCA" w14:textId="759249B6" w:rsidR="00F03090" w:rsidRDefault="00F03090" w:rsidP="009F0C6F">
      <w:pPr>
        <w:spacing w:after="0" w:line="240" w:lineRule="auto"/>
      </w:pPr>
    </w:p>
    <w:p w14:paraId="0822C973" w14:textId="77777777" w:rsidR="00F03090" w:rsidRDefault="00F03090" w:rsidP="009F0C6F">
      <w:pPr>
        <w:spacing w:after="0" w:line="240" w:lineRule="auto"/>
      </w:pPr>
    </w:p>
    <w:p w14:paraId="21EEF441" w14:textId="603B432A" w:rsidR="009F0C6F" w:rsidRDefault="009F0C6F" w:rsidP="009F0C6F">
      <w:pPr>
        <w:spacing w:after="0" w:line="240" w:lineRule="auto"/>
      </w:pPr>
      <w:r>
        <w:t>I would like you to (vote for or against something, support a bill, increase awareness or funding?), or I would like to see (what change?)</w:t>
      </w:r>
    </w:p>
    <w:p w14:paraId="671D37C7" w14:textId="4BC1F115" w:rsidR="009F0C6F" w:rsidRDefault="009F0C6F" w:rsidP="009F0C6F">
      <w:pPr>
        <w:spacing w:after="0" w:line="240" w:lineRule="auto"/>
      </w:pPr>
    </w:p>
    <w:p w14:paraId="6A4A8B57" w14:textId="750D42F1" w:rsidR="00444174" w:rsidRDefault="00444174" w:rsidP="009F0C6F">
      <w:pPr>
        <w:spacing w:after="0" w:line="240" w:lineRule="auto"/>
      </w:pPr>
    </w:p>
    <w:p w14:paraId="18CE0519" w14:textId="32A65923" w:rsidR="00F03090" w:rsidRDefault="00F03090" w:rsidP="009F0C6F">
      <w:pPr>
        <w:spacing w:after="0" w:line="240" w:lineRule="auto"/>
      </w:pPr>
    </w:p>
    <w:p w14:paraId="56AF4C9F" w14:textId="77777777" w:rsidR="00F03090" w:rsidRDefault="00F03090" w:rsidP="009F0C6F">
      <w:pPr>
        <w:spacing w:after="0" w:line="240" w:lineRule="auto"/>
      </w:pPr>
    </w:p>
    <w:p w14:paraId="03793ABD" w14:textId="77777777" w:rsidR="00444174" w:rsidRDefault="00444174" w:rsidP="009F0C6F">
      <w:pPr>
        <w:spacing w:after="0" w:line="240" w:lineRule="auto"/>
      </w:pPr>
    </w:p>
    <w:p w14:paraId="213B9479" w14:textId="65BF8244" w:rsidR="009F0C6F" w:rsidRDefault="009F0C6F" w:rsidP="009F0C6F">
      <w:pPr>
        <w:spacing w:after="0" w:line="240" w:lineRule="auto"/>
      </w:pPr>
      <w:r>
        <w:t>With your help we can (increase</w:t>
      </w:r>
      <w:r w:rsidR="00444174">
        <w:t>…</w:t>
      </w:r>
      <w:r>
        <w:t>, improve lives b</w:t>
      </w:r>
      <w:r w:rsidR="00444174">
        <w:t>y…</w:t>
      </w:r>
      <w:r>
        <w:t>, reduce costs b</w:t>
      </w:r>
      <w:r w:rsidR="00444174">
        <w:t>y…</w:t>
      </w:r>
      <w:r>
        <w:t>)</w:t>
      </w:r>
    </w:p>
    <w:p w14:paraId="05BBACB1" w14:textId="5CCF06E7" w:rsidR="009F0C6F" w:rsidRDefault="009F0C6F" w:rsidP="009F0C6F">
      <w:pPr>
        <w:spacing w:after="0" w:line="240" w:lineRule="auto"/>
      </w:pPr>
    </w:p>
    <w:p w14:paraId="0D48A623" w14:textId="2DA02A72" w:rsidR="00444174" w:rsidRDefault="00444174" w:rsidP="009F0C6F">
      <w:pPr>
        <w:spacing w:after="0" w:line="240" w:lineRule="auto"/>
      </w:pPr>
    </w:p>
    <w:p w14:paraId="748932C0" w14:textId="36EA4F04" w:rsidR="00F03090" w:rsidRDefault="00F03090" w:rsidP="009F0C6F">
      <w:pPr>
        <w:spacing w:after="0" w:line="240" w:lineRule="auto"/>
      </w:pPr>
    </w:p>
    <w:p w14:paraId="55E60A91" w14:textId="211BA81E" w:rsidR="00F03090" w:rsidRDefault="00F03090" w:rsidP="009F0C6F">
      <w:pPr>
        <w:spacing w:after="0" w:line="240" w:lineRule="auto"/>
      </w:pPr>
    </w:p>
    <w:p w14:paraId="3D0D5845" w14:textId="77777777" w:rsidR="00F03090" w:rsidRDefault="00F03090" w:rsidP="009F0C6F">
      <w:pPr>
        <w:spacing w:after="0" w:line="240" w:lineRule="auto"/>
      </w:pPr>
    </w:p>
    <w:p w14:paraId="035CFDA7" w14:textId="77777777" w:rsidR="00444174" w:rsidRDefault="00444174" w:rsidP="009F0C6F">
      <w:pPr>
        <w:spacing w:after="0" w:line="240" w:lineRule="auto"/>
      </w:pPr>
    </w:p>
    <w:p w14:paraId="64F6AFFC" w14:textId="0BDCC7C3" w:rsidR="009F0C6F" w:rsidRDefault="009F0C6F" w:rsidP="009F0C6F">
      <w:pPr>
        <w:spacing w:after="0" w:line="240" w:lineRule="auto"/>
      </w:pPr>
      <w:r>
        <w:t>Thank you for the opportunity to speak with you today. Please let me know how I can be of further assistance. Here is my card and copies of my testimony.</w:t>
      </w:r>
    </w:p>
    <w:p w14:paraId="70299841" w14:textId="77777777" w:rsidR="00B51DD4" w:rsidRDefault="00B51DD4" w:rsidP="007C2905">
      <w:pPr>
        <w:spacing w:after="0" w:line="240" w:lineRule="auto"/>
        <w:jc w:val="center"/>
        <w:rPr>
          <w:b/>
          <w:bCs/>
        </w:rPr>
      </w:pPr>
    </w:p>
    <w:p w14:paraId="7D550796" w14:textId="77777777" w:rsidR="00B51DD4" w:rsidRDefault="00B51DD4" w:rsidP="007C2905">
      <w:pPr>
        <w:spacing w:after="0" w:line="240" w:lineRule="auto"/>
        <w:jc w:val="center"/>
        <w:rPr>
          <w:b/>
          <w:bCs/>
        </w:rPr>
      </w:pPr>
    </w:p>
    <w:p w14:paraId="4EEED0F4" w14:textId="06C2E197" w:rsidR="009F0C6F" w:rsidRPr="00B51DD4" w:rsidRDefault="008F1987" w:rsidP="007C2905">
      <w:pPr>
        <w:spacing w:after="0" w:line="240" w:lineRule="auto"/>
        <w:jc w:val="center"/>
        <w:rPr>
          <w:b/>
          <w:bCs/>
          <w:color w:val="002060"/>
          <w:sz w:val="28"/>
          <w:szCs w:val="28"/>
          <w:u w:val="single"/>
        </w:rPr>
      </w:pPr>
      <w:r w:rsidRPr="00B51DD4">
        <w:rPr>
          <w:b/>
          <w:bCs/>
          <w:color w:val="002060"/>
          <w:sz w:val="28"/>
          <w:szCs w:val="28"/>
          <w:u w:val="single"/>
        </w:rPr>
        <w:lastRenderedPageBreak/>
        <w:t>THE CDC’s RESOURCES ON HEALTH &amp; DISABILITY</w:t>
      </w:r>
    </w:p>
    <w:p w14:paraId="6167B59D" w14:textId="6C1FD055" w:rsidR="007C2905" w:rsidRDefault="007C2905" w:rsidP="008F1987">
      <w:pPr>
        <w:spacing w:after="0" w:line="240" w:lineRule="auto"/>
      </w:pPr>
    </w:p>
    <w:p w14:paraId="71F32C99" w14:textId="57BD703D" w:rsidR="007C2905" w:rsidRDefault="007C2905" w:rsidP="008F1987">
      <w:pPr>
        <w:spacing w:after="0" w:line="240" w:lineRule="auto"/>
      </w:pPr>
      <w:r>
        <w:t xml:space="preserve">Website for more information: </w:t>
      </w:r>
      <w:hyperlink r:id="rId82" w:history="1">
        <w:r>
          <w:rPr>
            <w:rStyle w:val="Hyperlink"/>
          </w:rPr>
          <w:t>https://www.cdc.gov/ncbddd/disabilityandhealth/healthyliving.html</w:t>
        </w:r>
      </w:hyperlink>
      <w:r>
        <w:t xml:space="preserve"> </w:t>
      </w:r>
    </w:p>
    <w:p w14:paraId="41BDC23B" w14:textId="77777777" w:rsidR="007C2905" w:rsidRDefault="007C2905" w:rsidP="008F1987">
      <w:pPr>
        <w:spacing w:after="0" w:line="240" w:lineRule="auto"/>
      </w:pPr>
    </w:p>
    <w:p w14:paraId="750AAF6F" w14:textId="54948964" w:rsidR="008F1987" w:rsidRDefault="008F1987" w:rsidP="008F1987">
      <w:pPr>
        <w:spacing w:after="0" w:line="240" w:lineRule="auto"/>
      </w:pPr>
      <w:r>
        <w:t>People with disabilities need health care and health programs for the same reasons anyone else does—to stay well, active, and a part of the community.</w:t>
      </w:r>
    </w:p>
    <w:p w14:paraId="35F91C21" w14:textId="77777777" w:rsidR="008F1987" w:rsidRDefault="008F1987" w:rsidP="008F1987">
      <w:pPr>
        <w:spacing w:after="0" w:line="240" w:lineRule="auto"/>
      </w:pPr>
    </w:p>
    <w:p w14:paraId="30B8E7F2" w14:textId="77777777" w:rsidR="008F1987" w:rsidRDefault="008F1987" w:rsidP="008F1987">
      <w:pPr>
        <w:spacing w:after="0" w:line="240" w:lineRule="auto"/>
      </w:pPr>
      <w:r>
        <w:t>Having a disability does not mean a person is not healthy or that he or she cannot be healthy. Being healthy means the same thing for all of us—getting and staying well so we can lead full, active lives. That means having the tools and information to make healthy choices and knowing how to prevent illness.</w:t>
      </w:r>
    </w:p>
    <w:p w14:paraId="40A6ED1B" w14:textId="77777777" w:rsidR="008F1987" w:rsidRDefault="008F1987" w:rsidP="008F1987">
      <w:pPr>
        <w:spacing w:after="0" w:line="240" w:lineRule="auto"/>
      </w:pPr>
    </w:p>
    <w:p w14:paraId="5EE2F581" w14:textId="77777777" w:rsidR="008F1987" w:rsidRDefault="008F1987" w:rsidP="008F1987">
      <w:pPr>
        <w:spacing w:after="0" w:line="240" w:lineRule="auto"/>
      </w:pPr>
      <w:r>
        <w:t>For people with disabilities, it also means knowing that health problems related to a disability can be treated. These problems, also called secondary conditions, can include pain, depression, and a greater risk for certain illnesses.</w:t>
      </w:r>
    </w:p>
    <w:p w14:paraId="43F147C1" w14:textId="77777777" w:rsidR="008F1987" w:rsidRDefault="008F1987" w:rsidP="008F1987">
      <w:pPr>
        <w:spacing w:after="0" w:line="240" w:lineRule="auto"/>
      </w:pPr>
    </w:p>
    <w:p w14:paraId="1A5A948D" w14:textId="77777777" w:rsidR="008F1987" w:rsidRDefault="008F1987" w:rsidP="008F1987">
      <w:pPr>
        <w:spacing w:after="0" w:line="240" w:lineRule="auto"/>
      </w:pPr>
      <w:r>
        <w:t>To be healthy, people with disabilities require health care that meets their needs as a whole person, not just as a person with a disability. Most people with or without disabilities can stay healthy by learning about and living healthy lifestyles.</w:t>
      </w:r>
    </w:p>
    <w:p w14:paraId="12A789E1" w14:textId="78E92409" w:rsidR="008F1987" w:rsidRDefault="008F1987" w:rsidP="009F0C6F">
      <w:pPr>
        <w:spacing w:after="0" w:line="240" w:lineRule="auto"/>
      </w:pPr>
    </w:p>
    <w:p w14:paraId="4BB2E1CD" w14:textId="77777777" w:rsidR="007C2905" w:rsidRPr="007C2905" w:rsidRDefault="007C2905" w:rsidP="007C2905">
      <w:pPr>
        <w:spacing w:after="0" w:line="240" w:lineRule="auto"/>
        <w:rPr>
          <w:b/>
          <w:bCs/>
        </w:rPr>
      </w:pPr>
      <w:r w:rsidRPr="007C2905">
        <w:rPr>
          <w:b/>
          <w:bCs/>
        </w:rPr>
        <w:t>Leading a Long and Healthy Life</w:t>
      </w:r>
    </w:p>
    <w:p w14:paraId="288D4D37" w14:textId="77777777" w:rsidR="007C2905" w:rsidRDefault="007C2905" w:rsidP="007C2905">
      <w:pPr>
        <w:spacing w:after="0" w:line="240" w:lineRule="auto"/>
      </w:pPr>
      <w:r>
        <w:t>Although people with disabilities sometimes have a harder time getting and staying healthy than people without disabilities, there are things we can all do to get and stay healthy.</w:t>
      </w:r>
    </w:p>
    <w:p w14:paraId="4FD8055B" w14:textId="77777777" w:rsidR="007C2905" w:rsidRDefault="007C2905" w:rsidP="007C2905">
      <w:pPr>
        <w:spacing w:after="0" w:line="240" w:lineRule="auto"/>
      </w:pPr>
    </w:p>
    <w:p w14:paraId="2D524DC0" w14:textId="77777777" w:rsidR="007C2905" w:rsidRDefault="007C2905" w:rsidP="007C2905">
      <w:pPr>
        <w:spacing w:after="0" w:line="240" w:lineRule="auto"/>
      </w:pPr>
      <w:r>
        <w:t>Tips for leading a long and healthy life:</w:t>
      </w:r>
    </w:p>
    <w:p w14:paraId="497D827C" w14:textId="77777777" w:rsidR="007C2905" w:rsidRDefault="007C2905" w:rsidP="007C2905">
      <w:pPr>
        <w:spacing w:after="0" w:line="240" w:lineRule="auto"/>
      </w:pPr>
    </w:p>
    <w:p w14:paraId="6F03B0AD" w14:textId="77777777" w:rsidR="007C2905" w:rsidRDefault="007C2905" w:rsidP="007C2905">
      <w:pPr>
        <w:pStyle w:val="ListParagraph"/>
        <w:numPr>
          <w:ilvl w:val="0"/>
          <w:numId w:val="9"/>
        </w:numPr>
        <w:spacing w:after="0" w:line="240" w:lineRule="auto"/>
      </w:pPr>
      <w:r>
        <w:t>Be physically active every day. Learn about physical activity.</w:t>
      </w:r>
    </w:p>
    <w:p w14:paraId="7B9DD0AF" w14:textId="77777777" w:rsidR="007C2905" w:rsidRDefault="007C2905" w:rsidP="007C2905">
      <w:pPr>
        <w:pStyle w:val="ListParagraph"/>
        <w:numPr>
          <w:ilvl w:val="0"/>
          <w:numId w:val="9"/>
        </w:numPr>
        <w:spacing w:after="0" w:line="240" w:lineRule="auto"/>
      </w:pPr>
      <w:r>
        <w:t>Eat healthy foods in healthy portions. Learn about nutrition.</w:t>
      </w:r>
    </w:p>
    <w:p w14:paraId="705BC2E1" w14:textId="77777777" w:rsidR="007C2905" w:rsidRDefault="007C2905" w:rsidP="007C2905">
      <w:pPr>
        <w:pStyle w:val="ListParagraph"/>
        <w:numPr>
          <w:ilvl w:val="0"/>
          <w:numId w:val="9"/>
        </w:numPr>
        <w:spacing w:after="0" w:line="240" w:lineRule="auto"/>
      </w:pPr>
      <w:r>
        <w:t>Don’t get too much sun. Learn about preventing skin cancer.</w:t>
      </w:r>
    </w:p>
    <w:p w14:paraId="0B5034F1" w14:textId="77777777" w:rsidR="007C2905" w:rsidRDefault="007C2905" w:rsidP="007C2905">
      <w:pPr>
        <w:pStyle w:val="ListParagraph"/>
        <w:numPr>
          <w:ilvl w:val="0"/>
          <w:numId w:val="9"/>
        </w:numPr>
        <w:spacing w:after="0" w:line="240" w:lineRule="auto"/>
      </w:pPr>
      <w:r>
        <w:t>Get regular checkups. Learn what health services and screenings may be good for you.</w:t>
      </w:r>
    </w:p>
    <w:p w14:paraId="1F0BB720" w14:textId="77777777" w:rsidR="007C2905" w:rsidRDefault="007C2905" w:rsidP="007C2905">
      <w:pPr>
        <w:pStyle w:val="ListParagraph"/>
        <w:numPr>
          <w:ilvl w:val="0"/>
          <w:numId w:val="9"/>
        </w:numPr>
        <w:spacing w:after="0" w:line="240" w:lineRule="auto"/>
      </w:pPr>
      <w:r>
        <w:t>Don’t smoke. Learn how to stop smoking.</w:t>
      </w:r>
    </w:p>
    <w:p w14:paraId="1F7D1B99" w14:textId="77777777" w:rsidR="007C2905" w:rsidRDefault="007C2905" w:rsidP="007C2905">
      <w:pPr>
        <w:pStyle w:val="ListParagraph"/>
        <w:numPr>
          <w:ilvl w:val="0"/>
          <w:numId w:val="9"/>
        </w:numPr>
        <w:spacing w:after="0" w:line="240" w:lineRule="auto"/>
      </w:pPr>
      <w:r>
        <w:t>Use medicines wisely. Learn about medication safety.</w:t>
      </w:r>
    </w:p>
    <w:p w14:paraId="1D986F50" w14:textId="77777777" w:rsidR="007C2905" w:rsidRDefault="007C2905" w:rsidP="007C2905">
      <w:pPr>
        <w:pStyle w:val="ListParagraph"/>
        <w:numPr>
          <w:ilvl w:val="0"/>
          <w:numId w:val="9"/>
        </w:numPr>
        <w:spacing w:after="0" w:line="240" w:lineRule="auto"/>
      </w:pPr>
      <w:r>
        <w:t>If you drink alcoholic beverages, drink in moderation. Learn about alcohol.</w:t>
      </w:r>
    </w:p>
    <w:p w14:paraId="7BF30269" w14:textId="30E77E9B" w:rsidR="007C2905" w:rsidRDefault="007C2905" w:rsidP="007C2905">
      <w:pPr>
        <w:pStyle w:val="ListParagraph"/>
        <w:numPr>
          <w:ilvl w:val="0"/>
          <w:numId w:val="9"/>
        </w:numPr>
        <w:spacing w:after="0" w:line="240" w:lineRule="auto"/>
      </w:pPr>
      <w:r>
        <w:t>Get help for substance abuse. Find treatment services near you</w:t>
      </w:r>
    </w:p>
    <w:p w14:paraId="34B078BF" w14:textId="77777777" w:rsidR="007C2905" w:rsidRDefault="007C2905" w:rsidP="007C2905">
      <w:pPr>
        <w:pStyle w:val="ListParagraph"/>
        <w:numPr>
          <w:ilvl w:val="0"/>
          <w:numId w:val="9"/>
        </w:numPr>
        <w:spacing w:after="0" w:line="240" w:lineRule="auto"/>
      </w:pPr>
      <w:r>
        <w:t>Stay in touch with family and friends.</w:t>
      </w:r>
    </w:p>
    <w:p w14:paraId="711501F0" w14:textId="77777777" w:rsidR="007C2905" w:rsidRDefault="007C2905" w:rsidP="007C2905">
      <w:pPr>
        <w:pStyle w:val="ListParagraph"/>
        <w:numPr>
          <w:ilvl w:val="0"/>
          <w:numId w:val="9"/>
        </w:numPr>
        <w:spacing w:after="0" w:line="240" w:lineRule="auto"/>
      </w:pPr>
      <w:r>
        <w:t>If you need help, talk with your health care professional.</w:t>
      </w:r>
    </w:p>
    <w:p w14:paraId="621FEB9A" w14:textId="77777777" w:rsidR="007C2905" w:rsidRDefault="007C2905" w:rsidP="007C2905">
      <w:pPr>
        <w:spacing w:after="0" w:line="240" w:lineRule="auto"/>
      </w:pPr>
    </w:p>
    <w:p w14:paraId="23187305" w14:textId="1987BBDD" w:rsidR="007C2905" w:rsidRDefault="007C2905" w:rsidP="007C2905">
      <w:pPr>
        <w:spacing w:after="0" w:line="240" w:lineRule="auto"/>
      </w:pPr>
    </w:p>
    <w:p w14:paraId="073ECFC0" w14:textId="0FB4B0A6" w:rsidR="007C2905" w:rsidRDefault="007C2905" w:rsidP="007C2905">
      <w:pPr>
        <w:spacing w:after="0" w:line="240" w:lineRule="auto"/>
      </w:pPr>
    </w:p>
    <w:p w14:paraId="21E9971D" w14:textId="1956FFF7" w:rsidR="007C2905" w:rsidRDefault="007C2905" w:rsidP="007C2905">
      <w:pPr>
        <w:spacing w:after="0" w:line="240" w:lineRule="auto"/>
      </w:pPr>
    </w:p>
    <w:p w14:paraId="39A664B2" w14:textId="3F71E2D2" w:rsidR="007C2905" w:rsidRDefault="007C2905" w:rsidP="007C2905">
      <w:pPr>
        <w:spacing w:after="0" w:line="240" w:lineRule="auto"/>
      </w:pPr>
    </w:p>
    <w:p w14:paraId="0F176A2F" w14:textId="10514307" w:rsidR="007C2905" w:rsidRDefault="007C2905" w:rsidP="007C2905">
      <w:pPr>
        <w:spacing w:after="0" w:line="240" w:lineRule="auto"/>
      </w:pPr>
    </w:p>
    <w:p w14:paraId="18850EA1" w14:textId="438EFAF9" w:rsidR="007C2905" w:rsidRDefault="007C2905" w:rsidP="007C2905">
      <w:pPr>
        <w:spacing w:after="0" w:line="240" w:lineRule="auto"/>
      </w:pPr>
    </w:p>
    <w:p w14:paraId="5F3EFD0B" w14:textId="0E7E7FFE" w:rsidR="007C2905" w:rsidRDefault="007C2905" w:rsidP="007C2905">
      <w:pPr>
        <w:spacing w:after="0" w:line="240" w:lineRule="auto"/>
      </w:pPr>
    </w:p>
    <w:p w14:paraId="2600E374" w14:textId="0B22AB1E" w:rsidR="007C2905" w:rsidRDefault="007C2905" w:rsidP="007C2905">
      <w:pPr>
        <w:spacing w:after="0" w:line="240" w:lineRule="auto"/>
      </w:pPr>
    </w:p>
    <w:p w14:paraId="4C0B466F" w14:textId="6799F46D" w:rsidR="007C2905" w:rsidRDefault="007C2905" w:rsidP="007C2905">
      <w:pPr>
        <w:spacing w:after="0" w:line="240" w:lineRule="auto"/>
      </w:pPr>
    </w:p>
    <w:p w14:paraId="1842ED37" w14:textId="5A9314DF" w:rsidR="007C2905" w:rsidRDefault="007C2905" w:rsidP="007C2905">
      <w:pPr>
        <w:spacing w:after="0" w:line="240" w:lineRule="auto"/>
      </w:pPr>
    </w:p>
    <w:p w14:paraId="57948A33" w14:textId="7886A289" w:rsidR="007C2905" w:rsidRDefault="007C2905" w:rsidP="007C2905">
      <w:pPr>
        <w:spacing w:after="0" w:line="240" w:lineRule="auto"/>
      </w:pPr>
    </w:p>
    <w:p w14:paraId="60166411" w14:textId="5609DB95" w:rsidR="007C2905" w:rsidRDefault="007C2905" w:rsidP="007C2905">
      <w:pPr>
        <w:spacing w:after="0" w:line="240" w:lineRule="auto"/>
      </w:pPr>
    </w:p>
    <w:p w14:paraId="5339C330" w14:textId="6A01DD08" w:rsidR="007C2905" w:rsidRDefault="007C2905" w:rsidP="007C2905">
      <w:pPr>
        <w:spacing w:after="0" w:line="240" w:lineRule="auto"/>
      </w:pPr>
    </w:p>
    <w:p w14:paraId="64895884" w14:textId="0415AD47" w:rsidR="007C2905" w:rsidRDefault="007C2905" w:rsidP="007C2905">
      <w:pPr>
        <w:spacing w:after="0" w:line="240" w:lineRule="auto"/>
      </w:pPr>
    </w:p>
    <w:p w14:paraId="4EA530CB" w14:textId="324DB7D6" w:rsidR="007C2905" w:rsidRDefault="007C2905" w:rsidP="007C2905">
      <w:pPr>
        <w:spacing w:after="0" w:line="240" w:lineRule="auto"/>
      </w:pPr>
    </w:p>
    <w:p w14:paraId="6A924948" w14:textId="0912465F" w:rsidR="007C2905" w:rsidRDefault="007C2905" w:rsidP="007C2905">
      <w:pPr>
        <w:spacing w:after="0" w:line="240" w:lineRule="auto"/>
      </w:pPr>
    </w:p>
    <w:p w14:paraId="1D225D9E" w14:textId="4A6E253A" w:rsidR="007C2905" w:rsidRDefault="007C2905" w:rsidP="007C2905">
      <w:pPr>
        <w:spacing w:after="0" w:line="240" w:lineRule="auto"/>
      </w:pPr>
    </w:p>
    <w:p w14:paraId="7E971010" w14:textId="04502888" w:rsidR="007C2905" w:rsidRDefault="007C2905" w:rsidP="007C2905">
      <w:pPr>
        <w:spacing w:after="0" w:line="240" w:lineRule="auto"/>
      </w:pPr>
    </w:p>
    <w:p w14:paraId="122FA07B" w14:textId="482C5591" w:rsidR="007C2905" w:rsidRDefault="007C2905" w:rsidP="007C2905">
      <w:pPr>
        <w:spacing w:after="0" w:line="240" w:lineRule="auto"/>
      </w:pPr>
    </w:p>
    <w:p w14:paraId="67DB6F12" w14:textId="6840E5BF" w:rsidR="007C2905" w:rsidRDefault="007C2905" w:rsidP="007C2905">
      <w:pPr>
        <w:spacing w:after="0" w:line="240" w:lineRule="auto"/>
      </w:pPr>
    </w:p>
    <w:p w14:paraId="1CBAB2EB" w14:textId="416EB5BE" w:rsidR="007C2905" w:rsidRDefault="007C2905" w:rsidP="007C2905">
      <w:pPr>
        <w:spacing w:after="0" w:line="240" w:lineRule="auto"/>
      </w:pPr>
    </w:p>
    <w:p w14:paraId="4F3F01BB" w14:textId="3F323641" w:rsidR="007C2905" w:rsidRDefault="007C2905" w:rsidP="007C2905">
      <w:pPr>
        <w:spacing w:after="0" w:line="240" w:lineRule="auto"/>
      </w:pPr>
    </w:p>
    <w:p w14:paraId="045834DB" w14:textId="46F075D9" w:rsidR="007C2905" w:rsidRDefault="007C2905" w:rsidP="007C2905">
      <w:pPr>
        <w:spacing w:after="0" w:line="240" w:lineRule="auto"/>
      </w:pPr>
    </w:p>
    <w:p w14:paraId="11E5D9D4" w14:textId="39E2653F" w:rsidR="007C2905" w:rsidRDefault="007C2905" w:rsidP="007C2905">
      <w:pPr>
        <w:spacing w:after="0" w:line="240" w:lineRule="auto"/>
      </w:pPr>
    </w:p>
    <w:p w14:paraId="3D52E373" w14:textId="2FEC8A25" w:rsidR="007C2905" w:rsidRDefault="007C2905" w:rsidP="007C2905">
      <w:pPr>
        <w:spacing w:after="0" w:line="240" w:lineRule="auto"/>
      </w:pPr>
    </w:p>
    <w:p w14:paraId="207C7F57" w14:textId="632DF489" w:rsidR="007C2905" w:rsidRDefault="007C2905" w:rsidP="007C2905">
      <w:pPr>
        <w:spacing w:after="0" w:line="240" w:lineRule="auto"/>
      </w:pPr>
    </w:p>
    <w:p w14:paraId="750B13FE" w14:textId="450AEA83" w:rsidR="007C2905" w:rsidRDefault="007C2905" w:rsidP="007C2905">
      <w:pPr>
        <w:spacing w:after="0" w:line="240" w:lineRule="auto"/>
      </w:pPr>
    </w:p>
    <w:p w14:paraId="4ED38B84" w14:textId="249C1E52" w:rsidR="007C2905" w:rsidRDefault="007C2905" w:rsidP="007C2905">
      <w:pPr>
        <w:spacing w:after="0" w:line="240" w:lineRule="auto"/>
      </w:pPr>
    </w:p>
    <w:p w14:paraId="144401B0" w14:textId="100184DF" w:rsidR="007C2905" w:rsidRDefault="007C2905" w:rsidP="007C2905">
      <w:pPr>
        <w:spacing w:after="0" w:line="240" w:lineRule="auto"/>
      </w:pPr>
    </w:p>
    <w:p w14:paraId="255320E0" w14:textId="0120FE41" w:rsidR="007C2905" w:rsidRDefault="007C2905" w:rsidP="007C2905">
      <w:pPr>
        <w:spacing w:after="0" w:line="240" w:lineRule="auto"/>
      </w:pPr>
    </w:p>
    <w:p w14:paraId="69C6C506" w14:textId="098166FA" w:rsidR="007C2905" w:rsidRDefault="007C2905" w:rsidP="007C2905">
      <w:pPr>
        <w:spacing w:after="0" w:line="240" w:lineRule="auto"/>
      </w:pPr>
    </w:p>
    <w:p w14:paraId="4458440F" w14:textId="0937D8FB" w:rsidR="007C2905" w:rsidRDefault="007C2905" w:rsidP="007C2905">
      <w:pPr>
        <w:spacing w:after="0" w:line="240" w:lineRule="auto"/>
      </w:pPr>
    </w:p>
    <w:p w14:paraId="3E8BCD61" w14:textId="1452E4EC" w:rsidR="007C2905" w:rsidRDefault="007C2905" w:rsidP="007C2905">
      <w:pPr>
        <w:spacing w:after="0" w:line="240" w:lineRule="auto"/>
      </w:pPr>
    </w:p>
    <w:p w14:paraId="4B24EDAD" w14:textId="62BEEBAC" w:rsidR="007C2905" w:rsidRDefault="007C2905" w:rsidP="007C2905">
      <w:pPr>
        <w:spacing w:after="0" w:line="240" w:lineRule="auto"/>
      </w:pPr>
    </w:p>
    <w:p w14:paraId="51641FEB" w14:textId="09294C92" w:rsidR="007C2905" w:rsidRDefault="007C2905" w:rsidP="007C2905">
      <w:pPr>
        <w:spacing w:after="0" w:line="240" w:lineRule="auto"/>
      </w:pPr>
    </w:p>
    <w:p w14:paraId="106B3A7C" w14:textId="7CAF586C" w:rsidR="007C2905" w:rsidRDefault="007C2905" w:rsidP="007C2905">
      <w:pPr>
        <w:spacing w:after="0" w:line="240" w:lineRule="auto"/>
      </w:pPr>
    </w:p>
    <w:p w14:paraId="6DE01BF8" w14:textId="499DF94C" w:rsidR="007C2905" w:rsidRDefault="007C2905" w:rsidP="007C2905">
      <w:pPr>
        <w:spacing w:after="0" w:line="240" w:lineRule="auto"/>
      </w:pPr>
    </w:p>
    <w:p w14:paraId="4C71AA5B" w14:textId="3FA1456B" w:rsidR="007C2905" w:rsidRDefault="007C2905" w:rsidP="007C2905">
      <w:pPr>
        <w:spacing w:after="0" w:line="240" w:lineRule="auto"/>
      </w:pPr>
    </w:p>
    <w:p w14:paraId="28F0E3FA" w14:textId="3C66B9F3" w:rsidR="007C2905" w:rsidRDefault="007C2905" w:rsidP="007C2905">
      <w:pPr>
        <w:spacing w:after="0" w:line="240" w:lineRule="auto"/>
      </w:pPr>
    </w:p>
    <w:p w14:paraId="4BF867BC" w14:textId="13B06394" w:rsidR="007C2905" w:rsidRDefault="007C2905" w:rsidP="007C2905">
      <w:pPr>
        <w:spacing w:after="0" w:line="240" w:lineRule="auto"/>
      </w:pPr>
    </w:p>
    <w:p w14:paraId="70E8D4CB" w14:textId="2F385A25" w:rsidR="007C2905" w:rsidRDefault="007C2905" w:rsidP="007C2905">
      <w:pPr>
        <w:spacing w:after="0" w:line="240" w:lineRule="auto"/>
      </w:pPr>
    </w:p>
    <w:p w14:paraId="1FE71496" w14:textId="7F0D7B7B" w:rsidR="007C2905" w:rsidRDefault="007C2905" w:rsidP="007C2905">
      <w:pPr>
        <w:spacing w:after="0" w:line="240" w:lineRule="auto"/>
      </w:pPr>
    </w:p>
    <w:p w14:paraId="43471857" w14:textId="197DA8C9" w:rsidR="007C2905" w:rsidRDefault="007C2905" w:rsidP="007C2905">
      <w:pPr>
        <w:spacing w:after="0" w:line="240" w:lineRule="auto"/>
      </w:pPr>
    </w:p>
    <w:p w14:paraId="04C0DF12" w14:textId="763A63EB" w:rsidR="007C2905" w:rsidRDefault="007C2905" w:rsidP="007C2905">
      <w:pPr>
        <w:spacing w:after="0" w:line="240" w:lineRule="auto"/>
      </w:pPr>
    </w:p>
    <w:p w14:paraId="391818EB" w14:textId="6C80D499" w:rsidR="007C2905" w:rsidRDefault="007C2905" w:rsidP="007C2905">
      <w:pPr>
        <w:spacing w:after="0" w:line="240" w:lineRule="auto"/>
      </w:pPr>
    </w:p>
    <w:p w14:paraId="2568DAA2" w14:textId="429845CE" w:rsidR="007C2905" w:rsidRDefault="007C2905" w:rsidP="007C2905">
      <w:pPr>
        <w:spacing w:after="0" w:line="240" w:lineRule="auto"/>
      </w:pPr>
    </w:p>
    <w:p w14:paraId="66BAB837" w14:textId="243A01A8" w:rsidR="007C2905" w:rsidRDefault="007C2905" w:rsidP="007C2905">
      <w:pPr>
        <w:spacing w:after="0" w:line="240" w:lineRule="auto"/>
      </w:pPr>
    </w:p>
    <w:p w14:paraId="605E3E2E" w14:textId="1A8454BD" w:rsidR="007C2905" w:rsidRDefault="007C2905" w:rsidP="007C2905">
      <w:pPr>
        <w:spacing w:after="0" w:line="240" w:lineRule="auto"/>
      </w:pPr>
    </w:p>
    <w:p w14:paraId="61B38AF5" w14:textId="3FE6D0F7" w:rsidR="007C2905" w:rsidRDefault="007C2905" w:rsidP="007C2905">
      <w:pPr>
        <w:spacing w:after="0" w:line="240" w:lineRule="auto"/>
      </w:pPr>
    </w:p>
    <w:p w14:paraId="14EB6628" w14:textId="25BAB884" w:rsidR="007C2905" w:rsidRDefault="007C2905" w:rsidP="007C2905">
      <w:pPr>
        <w:spacing w:after="0" w:line="240" w:lineRule="auto"/>
      </w:pPr>
    </w:p>
    <w:p w14:paraId="07456B56" w14:textId="0D336B62" w:rsidR="007C2905" w:rsidRDefault="007C2905" w:rsidP="007C2905">
      <w:pPr>
        <w:spacing w:after="0" w:line="240" w:lineRule="auto"/>
      </w:pPr>
    </w:p>
    <w:p w14:paraId="08AB375E" w14:textId="2B77BD6F" w:rsidR="007C2905" w:rsidRDefault="007C2905" w:rsidP="007C2905">
      <w:pPr>
        <w:spacing w:after="0" w:line="240" w:lineRule="auto"/>
      </w:pPr>
    </w:p>
    <w:p w14:paraId="2BAB0C37" w14:textId="5C0058FE" w:rsidR="007C2905" w:rsidRDefault="007C2905" w:rsidP="007C2905">
      <w:pPr>
        <w:spacing w:after="0" w:line="240" w:lineRule="auto"/>
      </w:pPr>
    </w:p>
    <w:p w14:paraId="1462FF43" w14:textId="34E771E6" w:rsidR="007C2905" w:rsidRDefault="007C2905" w:rsidP="007C2905">
      <w:pPr>
        <w:spacing w:after="0" w:line="240" w:lineRule="auto"/>
      </w:pPr>
    </w:p>
    <w:p w14:paraId="2E09661D" w14:textId="42110C5D" w:rsidR="007C2905" w:rsidRDefault="007C2905" w:rsidP="007C2905">
      <w:pPr>
        <w:spacing w:after="0" w:line="240" w:lineRule="auto"/>
      </w:pPr>
    </w:p>
    <w:p w14:paraId="231423D4" w14:textId="56AF3FE6" w:rsidR="00B51DD4" w:rsidRDefault="00B51DD4" w:rsidP="007C2905">
      <w:pPr>
        <w:spacing w:after="0" w:line="240" w:lineRule="auto"/>
      </w:pPr>
    </w:p>
    <w:p w14:paraId="1C334A20" w14:textId="76AF72DB" w:rsidR="00B51DD4" w:rsidRDefault="00B51DD4" w:rsidP="007C2905">
      <w:pPr>
        <w:spacing w:after="0" w:line="240" w:lineRule="auto"/>
      </w:pPr>
    </w:p>
    <w:p w14:paraId="43D63578" w14:textId="0BCE0474" w:rsidR="00B51DD4" w:rsidRDefault="00B51DD4" w:rsidP="007C2905">
      <w:pPr>
        <w:spacing w:after="0" w:line="240" w:lineRule="auto"/>
      </w:pPr>
    </w:p>
    <w:p w14:paraId="798D9108" w14:textId="4701D744" w:rsidR="00B51DD4" w:rsidRDefault="00B51DD4" w:rsidP="007C2905">
      <w:pPr>
        <w:spacing w:after="0" w:line="240" w:lineRule="auto"/>
      </w:pPr>
    </w:p>
    <w:p w14:paraId="2CAC332E" w14:textId="65343FA1" w:rsidR="00B51DD4" w:rsidRDefault="00B51DD4" w:rsidP="007C2905">
      <w:pPr>
        <w:spacing w:after="0" w:line="240" w:lineRule="auto"/>
      </w:pPr>
    </w:p>
    <w:p w14:paraId="2079EE1D" w14:textId="77777777" w:rsidR="00B51DD4" w:rsidRDefault="00B51DD4" w:rsidP="007C2905">
      <w:pPr>
        <w:spacing w:after="0" w:line="240" w:lineRule="auto"/>
      </w:pPr>
    </w:p>
    <w:p w14:paraId="2A8FD5EA" w14:textId="6B0E4075" w:rsidR="007C2905" w:rsidRDefault="007C2905" w:rsidP="007C2905">
      <w:pPr>
        <w:spacing w:after="0" w:line="240" w:lineRule="auto"/>
      </w:pPr>
    </w:p>
    <w:p w14:paraId="1CCBA92A" w14:textId="4C257005" w:rsidR="007C2905" w:rsidRDefault="007C2905" w:rsidP="007C2905">
      <w:pPr>
        <w:spacing w:after="0" w:line="240" w:lineRule="auto"/>
      </w:pPr>
    </w:p>
    <w:p w14:paraId="53475FC2" w14:textId="74317D8D" w:rsidR="007C2905" w:rsidRDefault="007C2905" w:rsidP="007C2905">
      <w:pPr>
        <w:spacing w:after="0" w:line="240" w:lineRule="auto"/>
      </w:pPr>
    </w:p>
    <w:p w14:paraId="29AA6F87" w14:textId="0A8557B3" w:rsidR="007C2905" w:rsidRDefault="007C2905" w:rsidP="007C2905">
      <w:pPr>
        <w:spacing w:after="0" w:line="240" w:lineRule="auto"/>
      </w:pPr>
    </w:p>
    <w:p w14:paraId="32D32738" w14:textId="69945480" w:rsidR="007C2905" w:rsidRDefault="007C2905" w:rsidP="007C2905">
      <w:pPr>
        <w:spacing w:after="0" w:line="240" w:lineRule="auto"/>
      </w:pPr>
    </w:p>
    <w:p w14:paraId="7A7AA570" w14:textId="535C1D9E" w:rsidR="007C2905" w:rsidRPr="00B51DD4" w:rsidRDefault="00D40A09" w:rsidP="00D40A09">
      <w:pPr>
        <w:spacing w:after="0" w:line="240" w:lineRule="auto"/>
        <w:jc w:val="center"/>
        <w:rPr>
          <w:b/>
          <w:bCs/>
          <w:color w:val="002060"/>
          <w:sz w:val="28"/>
          <w:szCs w:val="28"/>
          <w:u w:val="single"/>
        </w:rPr>
      </w:pPr>
      <w:r w:rsidRPr="00B51DD4">
        <w:rPr>
          <w:b/>
          <w:bCs/>
          <w:color w:val="002060"/>
          <w:sz w:val="28"/>
          <w:szCs w:val="28"/>
          <w:u w:val="single"/>
        </w:rPr>
        <w:lastRenderedPageBreak/>
        <w:t>SESSION 6 - YOUTH TRANSITION COLLABORATIVE</w:t>
      </w:r>
    </w:p>
    <w:p w14:paraId="180A7692" w14:textId="77777777" w:rsidR="00D40A09" w:rsidRDefault="00D40A09" w:rsidP="00D40A09">
      <w:pPr>
        <w:spacing w:after="0" w:line="240" w:lineRule="auto"/>
      </w:pPr>
    </w:p>
    <w:p w14:paraId="272ABE9D" w14:textId="0FE92931" w:rsidR="00D40A09" w:rsidRDefault="00D40A09" w:rsidP="00D40A09">
      <w:pPr>
        <w:spacing w:after="0" w:line="240" w:lineRule="auto"/>
        <w:jc w:val="center"/>
        <w:rPr>
          <w:b/>
          <w:bCs/>
        </w:rPr>
      </w:pPr>
      <w:r w:rsidRPr="00D40A09">
        <w:rPr>
          <w:b/>
          <w:bCs/>
        </w:rPr>
        <w:t>TRANSITION QUICKGUIDE: TAKE CHARGE OF PLANNING AND MANAGING YOUR OWN HEALTH AND CAREER GOALS</w:t>
      </w:r>
    </w:p>
    <w:p w14:paraId="7EDDFAC3" w14:textId="24EA135C" w:rsidR="00D40A09" w:rsidRDefault="00D40A09" w:rsidP="00D40A09">
      <w:pPr>
        <w:spacing w:after="0" w:line="240" w:lineRule="auto"/>
        <w:rPr>
          <w:b/>
          <w:bCs/>
        </w:rPr>
      </w:pPr>
    </w:p>
    <w:p w14:paraId="42F58876" w14:textId="623B3665" w:rsidR="00D40A09" w:rsidRPr="00D40A09" w:rsidRDefault="00D40A09" w:rsidP="00D40A09">
      <w:pPr>
        <w:spacing w:after="0" w:line="240" w:lineRule="auto"/>
      </w:pPr>
      <w:r>
        <w:t xml:space="preserve">PDF - </w:t>
      </w:r>
      <w:hyperlink r:id="rId83" w:history="1">
        <w:r>
          <w:rPr>
            <w:rStyle w:val="Hyperlink"/>
          </w:rPr>
          <w:t>https://www.dol.gov/odep/pdf/HealthCareCareerTransitionQuickGuide.pdf</w:t>
        </w:r>
      </w:hyperlink>
      <w:r>
        <w:t xml:space="preserve"> </w:t>
      </w:r>
    </w:p>
    <w:p w14:paraId="2DDF42AF" w14:textId="77777777" w:rsidR="00D40A09" w:rsidRDefault="00D40A09" w:rsidP="00D40A09">
      <w:pPr>
        <w:spacing w:after="0" w:line="240" w:lineRule="auto"/>
      </w:pPr>
    </w:p>
    <w:p w14:paraId="690E0F82" w14:textId="7745956F" w:rsidR="00D40A09" w:rsidRDefault="00D40A09" w:rsidP="00D40A09">
      <w:pPr>
        <w:spacing w:after="0" w:line="240" w:lineRule="auto"/>
      </w:pPr>
      <w:r w:rsidRPr="00D40A09">
        <w:t>This information is for youth and young adults, including those with disabilities and chronic health conditions, from ages 12-30. With support from families, health care providers, workforce professionals, and others, young people can gain self-care and decision-making skills to take charge of planning and managing their own health and career goals.</w:t>
      </w:r>
    </w:p>
    <w:p w14:paraId="5B75E98F" w14:textId="77777777" w:rsidR="00D40A09" w:rsidRDefault="00D40A09" w:rsidP="00D40A09">
      <w:pPr>
        <w:spacing w:after="0" w:line="240" w:lineRule="auto"/>
      </w:pPr>
    </w:p>
    <w:p w14:paraId="725751E4" w14:textId="4382CACB" w:rsidR="00D40A09" w:rsidRDefault="00D40A09" w:rsidP="00D40A09">
      <w:pPr>
        <w:spacing w:after="0" w:line="240" w:lineRule="auto"/>
      </w:pPr>
      <w:r>
        <w:t>Because the ability to manage one’s health and wellness is critical to going to school, learning, and transitioning into employment, planning your health and career goals goes hand in hand. The first step to making your career dream a reality is taking care of your health. This checklist provides information and resources about health insurance coverage, self-care, health care transition, decision-making, and career planning and management.</w:t>
      </w:r>
    </w:p>
    <w:p w14:paraId="0BAAB72C" w14:textId="2F41DC44" w:rsidR="00D40A09" w:rsidRDefault="00D40A09" w:rsidP="00D40A09">
      <w:pPr>
        <w:spacing w:after="0" w:line="240" w:lineRule="auto"/>
      </w:pPr>
    </w:p>
    <w:p w14:paraId="0CABE8E9" w14:textId="7D5DFEE9" w:rsidR="00D40A09" w:rsidRPr="00242460" w:rsidRDefault="00D40A09" w:rsidP="00D40A09">
      <w:pPr>
        <w:spacing w:after="0" w:line="240" w:lineRule="auto"/>
        <w:rPr>
          <w:b/>
          <w:bCs/>
        </w:rPr>
      </w:pPr>
      <w:r w:rsidRPr="00242460">
        <w:rPr>
          <w:b/>
          <w:bCs/>
        </w:rPr>
        <w:t>HEALTH INCUSRANCE COVERAGE</w:t>
      </w:r>
    </w:p>
    <w:p w14:paraId="1A093EDC" w14:textId="69199DA1" w:rsidR="00D40A09" w:rsidRDefault="00D40A09" w:rsidP="00D40A09">
      <w:pPr>
        <w:spacing w:after="0" w:line="240" w:lineRule="auto"/>
      </w:pPr>
      <w:r w:rsidRPr="00D40A09">
        <w:t>Health insurance coverage pays for provider services, medications, hospital care, and special equipment when you’re sick. It is also important when you’re not sick. Insurance coverage includes preventive health services, immunizations, mental/behavioral health services, and more to help you and your family stay healthy.</w:t>
      </w:r>
    </w:p>
    <w:p w14:paraId="7881D43C" w14:textId="77777777" w:rsidR="00D40A09" w:rsidRDefault="00D40A09" w:rsidP="00D40A09">
      <w:pPr>
        <w:spacing w:after="0" w:line="240" w:lineRule="auto"/>
      </w:pPr>
    </w:p>
    <w:p w14:paraId="11F75FB5" w14:textId="38D257DF" w:rsidR="00D40A09" w:rsidRDefault="00D40A09" w:rsidP="00D40A09">
      <w:pPr>
        <w:spacing w:after="0" w:line="240" w:lineRule="auto"/>
      </w:pPr>
      <w:r>
        <w:t>Understanding these key health insurance words will help you manage your health insurance coverage.</w:t>
      </w:r>
    </w:p>
    <w:p w14:paraId="5715240F" w14:textId="77777777" w:rsidR="00D40A09" w:rsidRDefault="00D40A09" w:rsidP="00D40A09">
      <w:pPr>
        <w:spacing w:after="0" w:line="240" w:lineRule="auto"/>
      </w:pPr>
    </w:p>
    <w:p w14:paraId="5A1F5B66" w14:textId="27B7F3EA" w:rsidR="00D40A09" w:rsidRDefault="00D40A09" w:rsidP="00D40A09">
      <w:pPr>
        <w:spacing w:after="0" w:line="240" w:lineRule="auto"/>
      </w:pPr>
      <w:r>
        <w:t>Co-insurance is your share of the costs of a covered health care service, calculated as a percent (for example, 20%) of the allowed amount for the service. You pay co-insurance plus any deductibles you owe.</w:t>
      </w:r>
    </w:p>
    <w:p w14:paraId="0690C960" w14:textId="77777777" w:rsidR="00D40A09" w:rsidRDefault="00D40A09" w:rsidP="00D40A09">
      <w:pPr>
        <w:spacing w:after="0" w:line="240" w:lineRule="auto"/>
      </w:pPr>
    </w:p>
    <w:p w14:paraId="00023E30" w14:textId="61153B4C" w:rsidR="00D40A09" w:rsidRDefault="00D40A09" w:rsidP="00D40A09">
      <w:pPr>
        <w:spacing w:after="0" w:line="240" w:lineRule="auto"/>
      </w:pPr>
      <w:r>
        <w:t>Co-payment or copay is the amount you may be required to pay for a covered service (for example,</w:t>
      </w:r>
    </w:p>
    <w:p w14:paraId="71185AA7" w14:textId="7B8A1787" w:rsidR="00D40A09" w:rsidRDefault="00D40A09" w:rsidP="00D40A09">
      <w:pPr>
        <w:spacing w:after="0" w:line="240" w:lineRule="auto"/>
      </w:pPr>
      <w:r>
        <w:t>$30). It is usually paid at the time you receive the service.</w:t>
      </w:r>
    </w:p>
    <w:p w14:paraId="7BB583F6" w14:textId="77777777" w:rsidR="00D40A09" w:rsidRDefault="00D40A09" w:rsidP="00D40A09">
      <w:pPr>
        <w:spacing w:after="0" w:line="240" w:lineRule="auto"/>
      </w:pPr>
    </w:p>
    <w:p w14:paraId="4E5AA0BF" w14:textId="7D946030" w:rsidR="00D40A09" w:rsidRDefault="00D40A09" w:rsidP="00D40A09">
      <w:pPr>
        <w:spacing w:after="0" w:line="240" w:lineRule="auto"/>
      </w:pPr>
      <w:r>
        <w:t>Deductible is the amount you owe for health care services before your health insurance or plan begins to pay. For example, if your deductible is $1,000, your insurance provider won’t pay anything except for preventive care until you’ve met your $1,000 deductible.</w:t>
      </w:r>
    </w:p>
    <w:p w14:paraId="403AF9F6" w14:textId="77777777" w:rsidR="00D40A09" w:rsidRDefault="00D40A09" w:rsidP="00D40A09">
      <w:pPr>
        <w:spacing w:after="0" w:line="240" w:lineRule="auto"/>
      </w:pPr>
    </w:p>
    <w:p w14:paraId="05D58C31" w14:textId="31943B31" w:rsidR="00D40A09" w:rsidRDefault="00D40A09" w:rsidP="00D40A09">
      <w:pPr>
        <w:spacing w:after="0" w:line="240" w:lineRule="auto"/>
      </w:pPr>
      <w:r>
        <w:t>Premium is the amount that must be paid for your health insurance or plan. You, your employer, and/or your parents usually pay it monthly, quarterly, or yearly. It is not included in your deductible, your copayment, or your co-insurance.</w:t>
      </w:r>
    </w:p>
    <w:p w14:paraId="1EAFA510" w14:textId="77777777" w:rsidR="00D40A09" w:rsidRDefault="00D40A09" w:rsidP="00D40A09">
      <w:pPr>
        <w:spacing w:after="0" w:line="240" w:lineRule="auto"/>
      </w:pPr>
    </w:p>
    <w:p w14:paraId="6C6FEE3E" w14:textId="77777777" w:rsidR="00D40A09" w:rsidRDefault="00D40A09" w:rsidP="00D40A09">
      <w:pPr>
        <w:spacing w:after="0" w:line="240" w:lineRule="auto"/>
      </w:pPr>
      <w:r>
        <w:t>Network is the facilities, providers, and suppliers your health insurer has contracted with to provide health care services. Contact your insurance company to find out which providers are in-network.</w:t>
      </w:r>
    </w:p>
    <w:p w14:paraId="16C106C7" w14:textId="1D13B471" w:rsidR="00D40A09" w:rsidRDefault="00D40A09" w:rsidP="00D40A09">
      <w:pPr>
        <w:spacing w:after="0" w:line="240" w:lineRule="auto"/>
      </w:pPr>
      <w:r>
        <w:t>Networks can change. Check with your provider each time you make an appointment, so you can know how much you will have to pay. If a provider is out-of-network, it might cost you more to see them.</w:t>
      </w:r>
    </w:p>
    <w:p w14:paraId="2FB689A1" w14:textId="2775EB40" w:rsidR="007C2905" w:rsidRDefault="007C2905" w:rsidP="007C2905">
      <w:pPr>
        <w:spacing w:after="0" w:line="240" w:lineRule="auto"/>
      </w:pPr>
    </w:p>
    <w:p w14:paraId="1D92BAAF" w14:textId="77777777" w:rsidR="00242460" w:rsidRDefault="00242460" w:rsidP="007C2905">
      <w:pPr>
        <w:spacing w:after="0" w:line="240" w:lineRule="auto"/>
      </w:pPr>
    </w:p>
    <w:p w14:paraId="1132FF57" w14:textId="77777777" w:rsidR="00B51DD4" w:rsidRDefault="00B51DD4" w:rsidP="007C2905">
      <w:pPr>
        <w:spacing w:after="0" w:line="240" w:lineRule="auto"/>
        <w:rPr>
          <w:b/>
          <w:bCs/>
        </w:rPr>
      </w:pPr>
    </w:p>
    <w:p w14:paraId="2D1B4A6F" w14:textId="77777777" w:rsidR="00B51DD4" w:rsidRDefault="00B51DD4" w:rsidP="007C2905">
      <w:pPr>
        <w:spacing w:after="0" w:line="240" w:lineRule="auto"/>
        <w:rPr>
          <w:b/>
          <w:bCs/>
        </w:rPr>
      </w:pPr>
    </w:p>
    <w:p w14:paraId="71CEAE38" w14:textId="6C7A5BA9" w:rsidR="00242460" w:rsidRPr="00060DF5" w:rsidRDefault="00242460" w:rsidP="007C2905">
      <w:pPr>
        <w:spacing w:after="0" w:line="240" w:lineRule="auto"/>
        <w:rPr>
          <w:b/>
          <w:bCs/>
        </w:rPr>
      </w:pPr>
      <w:r w:rsidRPr="00060DF5">
        <w:rPr>
          <w:b/>
          <w:bCs/>
        </w:rPr>
        <w:lastRenderedPageBreak/>
        <w:t>What do I need to know?</w:t>
      </w:r>
    </w:p>
    <w:p w14:paraId="24F5D6F5" w14:textId="4D390A0E" w:rsidR="00242460" w:rsidRDefault="00242460" w:rsidP="00242460">
      <w:pPr>
        <w:pStyle w:val="ListParagraph"/>
        <w:numPr>
          <w:ilvl w:val="0"/>
          <w:numId w:val="10"/>
        </w:numPr>
        <w:spacing w:after="0" w:line="240" w:lineRule="auto"/>
      </w:pPr>
      <w:r>
        <w:t>Your options for health insurance coverage depend on a variety of factors, including your age, state of residence, income level, employment status, and other personal circumstances.</w:t>
      </w:r>
    </w:p>
    <w:p w14:paraId="064438AB" w14:textId="5A172C64" w:rsidR="00242460" w:rsidRDefault="00242460" w:rsidP="00242460">
      <w:pPr>
        <w:pStyle w:val="ListParagraph"/>
        <w:numPr>
          <w:ilvl w:val="0"/>
          <w:numId w:val="10"/>
        </w:numPr>
        <w:spacing w:after="0" w:line="240" w:lineRule="auto"/>
      </w:pPr>
      <w:r>
        <w:t>The costs you are responsible for – co-insurance, co-payment, deductible, and premium.</w:t>
      </w:r>
    </w:p>
    <w:p w14:paraId="023EAC6D" w14:textId="44422F08" w:rsidR="00242460" w:rsidRDefault="00242460" w:rsidP="00242460">
      <w:pPr>
        <w:pStyle w:val="ListParagraph"/>
        <w:numPr>
          <w:ilvl w:val="0"/>
          <w:numId w:val="10"/>
        </w:numPr>
        <w:spacing w:after="0" w:line="240" w:lineRule="auto"/>
      </w:pPr>
      <w:r>
        <w:t>The cost difference between seeing a provider in-network and out-of-network.</w:t>
      </w:r>
    </w:p>
    <w:p w14:paraId="39697CD5" w14:textId="09DB3DE4" w:rsidR="00242460" w:rsidRDefault="00242460" w:rsidP="00242460">
      <w:pPr>
        <w:pStyle w:val="ListParagraph"/>
        <w:numPr>
          <w:ilvl w:val="0"/>
          <w:numId w:val="10"/>
        </w:numPr>
        <w:spacing w:after="0" w:line="240" w:lineRule="auto"/>
      </w:pPr>
      <w:r>
        <w:t xml:space="preserve">The cost you </w:t>
      </w:r>
      <w:proofErr w:type="gramStart"/>
      <w:r>
        <w:t>have to</w:t>
      </w:r>
      <w:proofErr w:type="gramEnd"/>
      <w:r>
        <w:t xml:space="preserve"> pay for prescription medicine.</w:t>
      </w:r>
    </w:p>
    <w:p w14:paraId="1EE6C9CE" w14:textId="0D1F42EC" w:rsidR="00242460" w:rsidRDefault="00242460" w:rsidP="00242460">
      <w:pPr>
        <w:pStyle w:val="ListParagraph"/>
        <w:numPr>
          <w:ilvl w:val="0"/>
          <w:numId w:val="10"/>
        </w:numPr>
        <w:spacing w:after="0" w:line="240" w:lineRule="auto"/>
      </w:pPr>
      <w:r>
        <w:t>Limits on the number of visits for certain services, such as physical therapy or home health care.</w:t>
      </w:r>
    </w:p>
    <w:p w14:paraId="6CF59C86" w14:textId="21107C48" w:rsidR="00242460" w:rsidRDefault="00242460" w:rsidP="00242460">
      <w:pPr>
        <w:pStyle w:val="ListParagraph"/>
        <w:numPr>
          <w:ilvl w:val="0"/>
          <w:numId w:val="10"/>
        </w:numPr>
        <w:spacing w:after="0" w:line="240" w:lineRule="auto"/>
      </w:pPr>
      <w:r>
        <w:t>Requirements for approval to see a specialist or go to the hospital.</w:t>
      </w:r>
    </w:p>
    <w:p w14:paraId="107C8C2F" w14:textId="66CAB49F" w:rsidR="00242460" w:rsidRDefault="00242460" w:rsidP="00242460">
      <w:pPr>
        <w:spacing w:after="0" w:line="240" w:lineRule="auto"/>
      </w:pPr>
    </w:p>
    <w:p w14:paraId="098033EC" w14:textId="77746EFA" w:rsidR="00242460" w:rsidRPr="00060DF5" w:rsidRDefault="00242460" w:rsidP="00242460">
      <w:pPr>
        <w:spacing w:after="0" w:line="240" w:lineRule="auto"/>
        <w:rPr>
          <w:b/>
          <w:bCs/>
        </w:rPr>
      </w:pPr>
      <w:r w:rsidRPr="00060DF5">
        <w:rPr>
          <w:b/>
          <w:bCs/>
        </w:rPr>
        <w:t>Resources You Can Use?</w:t>
      </w:r>
    </w:p>
    <w:p w14:paraId="08E82768" w14:textId="07E7E992" w:rsidR="00242460" w:rsidRDefault="00242460" w:rsidP="00242460">
      <w:pPr>
        <w:pStyle w:val="ListParagraph"/>
        <w:numPr>
          <w:ilvl w:val="0"/>
          <w:numId w:val="11"/>
        </w:numPr>
        <w:spacing w:after="0" w:line="240" w:lineRule="auto"/>
      </w:pPr>
      <w:r>
        <w:t>Healthcare.Gov is the destination for the Health Insurance Marketplace. If you do not have coverage through a job, Medicaid, CHIP or another source. It provides information about health care plans and prices to help you decide what plan would be a good fit for you and within your budget.</w:t>
      </w:r>
    </w:p>
    <w:p w14:paraId="4D3C717C" w14:textId="6576A5ED" w:rsidR="00242460" w:rsidRDefault="00242460" w:rsidP="00242460">
      <w:pPr>
        <w:pStyle w:val="ListParagraph"/>
        <w:numPr>
          <w:ilvl w:val="0"/>
          <w:numId w:val="11"/>
        </w:numPr>
        <w:spacing w:after="0" w:line="240" w:lineRule="auto"/>
      </w:pPr>
      <w:r>
        <w:t xml:space="preserve">From Coverage to Care provides written resources and videos to help people with new health care coverage understand their benefits and connect to care. The </w:t>
      </w:r>
      <w:proofErr w:type="gramStart"/>
      <w:r>
        <w:t>From</w:t>
      </w:r>
      <w:proofErr w:type="gramEnd"/>
      <w:r>
        <w:t xml:space="preserve"> Coverage to Care, A Roadmap to Better Care and a Healthier You provides information from start to finish on how to get and manage your health care insurance coverage.</w:t>
      </w:r>
    </w:p>
    <w:p w14:paraId="22DA7E70" w14:textId="4F282CFB" w:rsidR="00242460" w:rsidRDefault="00242460" w:rsidP="00242460">
      <w:pPr>
        <w:pStyle w:val="ListParagraph"/>
        <w:numPr>
          <w:ilvl w:val="0"/>
          <w:numId w:val="11"/>
        </w:numPr>
        <w:spacing w:after="0" w:line="240" w:lineRule="auto"/>
      </w:pPr>
      <w:r>
        <w:t>Young Invincible FAQs provide answers to frequently asked questions about health care law, including the Affordable Care Act.</w:t>
      </w:r>
    </w:p>
    <w:p w14:paraId="48D25ABD" w14:textId="53526982" w:rsidR="00242460" w:rsidRDefault="00242460" w:rsidP="00242460">
      <w:pPr>
        <w:pStyle w:val="ListParagraph"/>
        <w:numPr>
          <w:ilvl w:val="0"/>
          <w:numId w:val="11"/>
        </w:numPr>
        <w:spacing w:after="0" w:line="240" w:lineRule="auto"/>
      </w:pPr>
      <w:r>
        <w:t>The Catalyst Center provides information related to health insurance for youth with disabilities and their families.</w:t>
      </w:r>
    </w:p>
    <w:p w14:paraId="1BA66F47" w14:textId="17330478" w:rsidR="00242460" w:rsidRDefault="00242460" w:rsidP="00242460">
      <w:pPr>
        <w:spacing w:after="0" w:line="240" w:lineRule="auto"/>
      </w:pPr>
    </w:p>
    <w:p w14:paraId="1B3F2937" w14:textId="51D58D29" w:rsidR="00242460" w:rsidRPr="00060DF5" w:rsidRDefault="00242460" w:rsidP="00242460">
      <w:pPr>
        <w:spacing w:after="0" w:line="240" w:lineRule="auto"/>
        <w:rPr>
          <w:b/>
          <w:bCs/>
        </w:rPr>
      </w:pPr>
      <w:r w:rsidRPr="00060DF5">
        <w:rPr>
          <w:b/>
          <w:bCs/>
        </w:rPr>
        <w:t>SELF-CARE</w:t>
      </w:r>
    </w:p>
    <w:p w14:paraId="0E27813C" w14:textId="238436EC" w:rsidR="00242460" w:rsidRDefault="00242460" w:rsidP="00242460">
      <w:pPr>
        <w:spacing w:after="0" w:line="240" w:lineRule="auto"/>
      </w:pPr>
      <w:r>
        <w:t>Self-care involves actions you take to care for your physical and mental health. These include learning about your medical conditions, how often you need to take your medications, and how to make your own appointments.</w:t>
      </w:r>
    </w:p>
    <w:p w14:paraId="69751CFD" w14:textId="77777777" w:rsidR="00242460" w:rsidRDefault="00242460" w:rsidP="00242460">
      <w:pPr>
        <w:spacing w:after="0" w:line="240" w:lineRule="auto"/>
      </w:pPr>
    </w:p>
    <w:p w14:paraId="1C958895" w14:textId="223BC158" w:rsidR="00242460" w:rsidRPr="00060DF5" w:rsidRDefault="00242460" w:rsidP="00242460">
      <w:pPr>
        <w:spacing w:after="0" w:line="240" w:lineRule="auto"/>
        <w:rPr>
          <w:b/>
          <w:bCs/>
        </w:rPr>
      </w:pPr>
      <w:r w:rsidRPr="00060DF5">
        <w:rPr>
          <w:b/>
          <w:bCs/>
        </w:rPr>
        <w:t>What do I need to know?</w:t>
      </w:r>
    </w:p>
    <w:p w14:paraId="2FA56EEE" w14:textId="31DFA8BA" w:rsidR="00242460" w:rsidRDefault="00242460" w:rsidP="00242460">
      <w:pPr>
        <w:pStyle w:val="ListParagraph"/>
        <w:numPr>
          <w:ilvl w:val="0"/>
          <w:numId w:val="12"/>
        </w:numPr>
        <w:spacing w:after="0" w:line="240" w:lineRule="auto"/>
      </w:pPr>
      <w:r>
        <w:t>Taking charge of your own health care takes time and patience.</w:t>
      </w:r>
    </w:p>
    <w:p w14:paraId="789D8024" w14:textId="20A8115C" w:rsidR="00242460" w:rsidRDefault="00242460" w:rsidP="00242460">
      <w:pPr>
        <w:pStyle w:val="ListParagraph"/>
        <w:numPr>
          <w:ilvl w:val="0"/>
          <w:numId w:val="12"/>
        </w:numPr>
        <w:spacing w:after="0" w:line="240" w:lineRule="auto"/>
      </w:pPr>
      <w:r>
        <w:t>Seeing your provider alone, making your own appointments, and fi prescriptions may be challenging at fi but gets easier with practice.</w:t>
      </w:r>
    </w:p>
    <w:p w14:paraId="0895371A" w14:textId="6C3D6EFE" w:rsidR="00242460" w:rsidRDefault="00242460" w:rsidP="00242460">
      <w:pPr>
        <w:pStyle w:val="ListParagraph"/>
        <w:numPr>
          <w:ilvl w:val="0"/>
          <w:numId w:val="12"/>
        </w:numPr>
        <w:spacing w:after="0" w:line="240" w:lineRule="auto"/>
      </w:pPr>
      <w:r>
        <w:t>Learn as much as possible about your health needs, your family history, your medical condition and your medications, what preventive steps help you stay healthy, and what to do in case of a medical emergency.</w:t>
      </w:r>
    </w:p>
    <w:p w14:paraId="16241826" w14:textId="77777777" w:rsidR="00242460" w:rsidRDefault="00242460" w:rsidP="00242460">
      <w:pPr>
        <w:pStyle w:val="ListParagraph"/>
        <w:numPr>
          <w:ilvl w:val="0"/>
          <w:numId w:val="12"/>
        </w:numPr>
        <w:spacing w:after="0" w:line="240" w:lineRule="auto"/>
      </w:pPr>
      <w:r>
        <w:t>Use a calendar, either a paper one or one on your phone, to keep track of doctors’ appointments and medication refills.</w:t>
      </w:r>
    </w:p>
    <w:p w14:paraId="01BF1FE8" w14:textId="6A9318B0" w:rsidR="00242460" w:rsidRDefault="00242460" w:rsidP="00242460">
      <w:pPr>
        <w:pStyle w:val="ListParagraph"/>
        <w:numPr>
          <w:ilvl w:val="0"/>
          <w:numId w:val="12"/>
        </w:numPr>
        <w:spacing w:after="0" w:line="240" w:lineRule="auto"/>
      </w:pPr>
      <w:proofErr w:type="gramStart"/>
      <w:r>
        <w:t>Have your insurance card with you at all times</w:t>
      </w:r>
      <w:proofErr w:type="gramEnd"/>
      <w:r>
        <w:t>. If you don’t have an insurance card or another document to use as proof of your insurance, ask your parents or family how to get it or contact your insurance provider.</w:t>
      </w:r>
    </w:p>
    <w:p w14:paraId="1C37C04E" w14:textId="7E09D7EE" w:rsidR="00242460" w:rsidRDefault="00242460" w:rsidP="00242460">
      <w:pPr>
        <w:pStyle w:val="ListParagraph"/>
        <w:numPr>
          <w:ilvl w:val="0"/>
          <w:numId w:val="12"/>
        </w:numPr>
        <w:spacing w:after="0" w:line="240" w:lineRule="auto"/>
      </w:pPr>
      <w:r>
        <w:t>Save the phone numbers and addresses of your doctor(s) and pharmacy in your cell phone or on a card in your wallet. Oftentimes a pharmacy will require the name and address of your doctor, so it’s a good thing to have.</w:t>
      </w:r>
    </w:p>
    <w:p w14:paraId="0BD80834" w14:textId="09D70657" w:rsidR="00242460" w:rsidRDefault="00242460" w:rsidP="00242460">
      <w:pPr>
        <w:pStyle w:val="ListParagraph"/>
        <w:numPr>
          <w:ilvl w:val="0"/>
          <w:numId w:val="12"/>
        </w:numPr>
        <w:spacing w:after="0" w:line="240" w:lineRule="auto"/>
      </w:pPr>
      <w:r>
        <w:t>Keep a medical summary on your phone or in your wallet that lists your diagnosis, medications, allergies, emergency contacts, and past medical services.</w:t>
      </w:r>
    </w:p>
    <w:p w14:paraId="191AE6AA" w14:textId="7673DDCF" w:rsidR="00242460" w:rsidRDefault="00242460" w:rsidP="00242460">
      <w:pPr>
        <w:spacing w:after="0" w:line="240" w:lineRule="auto"/>
      </w:pPr>
    </w:p>
    <w:p w14:paraId="447F0CC7" w14:textId="77777777" w:rsidR="00242460" w:rsidRDefault="00242460" w:rsidP="00242460">
      <w:pPr>
        <w:spacing w:after="0" w:line="240" w:lineRule="auto"/>
      </w:pPr>
    </w:p>
    <w:p w14:paraId="5611555E" w14:textId="65BDFC25" w:rsidR="00242460" w:rsidRPr="00060DF5" w:rsidRDefault="00242460" w:rsidP="00242460">
      <w:pPr>
        <w:spacing w:after="0" w:line="240" w:lineRule="auto"/>
        <w:rPr>
          <w:b/>
          <w:bCs/>
        </w:rPr>
      </w:pPr>
      <w:r w:rsidRPr="00060DF5">
        <w:rPr>
          <w:b/>
          <w:bCs/>
        </w:rPr>
        <w:t>Resources You Can Use</w:t>
      </w:r>
    </w:p>
    <w:p w14:paraId="74FE2DDA" w14:textId="77777777" w:rsidR="00242460" w:rsidRDefault="00242460" w:rsidP="00242460">
      <w:pPr>
        <w:pStyle w:val="ListParagraph"/>
        <w:numPr>
          <w:ilvl w:val="0"/>
          <w:numId w:val="13"/>
        </w:numPr>
        <w:spacing w:after="0" w:line="240" w:lineRule="auto"/>
      </w:pPr>
      <w:r>
        <w:t>Got Transition’s Sample Medical Summary and Emergency Care Plan can be useful to keep track of your medical information. Work with your health care provider to fill it out.</w:t>
      </w:r>
    </w:p>
    <w:p w14:paraId="216FD36F" w14:textId="0526B7B9" w:rsidR="00242460" w:rsidRDefault="00242460" w:rsidP="00242460">
      <w:pPr>
        <w:pStyle w:val="ListParagraph"/>
        <w:numPr>
          <w:ilvl w:val="0"/>
          <w:numId w:val="13"/>
        </w:numPr>
        <w:spacing w:after="0" w:line="240" w:lineRule="auto"/>
      </w:pPr>
      <w:r>
        <w:lastRenderedPageBreak/>
        <w:t>Disability.Gov connects people with disabilities, their families, and their caregivers to resources on topics such as benefits, civil rights, community life, education, emergency preparedness, employment, health, housing, technology, and transportation. Learning about disability-related programs, services, policies, laws, and regulations is another crucial element to taking care of yourself.</w:t>
      </w:r>
    </w:p>
    <w:p w14:paraId="3962EE81" w14:textId="11301053" w:rsidR="00242460" w:rsidRDefault="00242460" w:rsidP="00242460">
      <w:pPr>
        <w:spacing w:after="0" w:line="240" w:lineRule="auto"/>
      </w:pPr>
    </w:p>
    <w:p w14:paraId="7BEF07DB" w14:textId="09EBAC7E" w:rsidR="00242460" w:rsidRPr="00242460" w:rsidRDefault="00242460" w:rsidP="00242460">
      <w:pPr>
        <w:spacing w:after="0" w:line="240" w:lineRule="auto"/>
        <w:rPr>
          <w:b/>
          <w:bCs/>
        </w:rPr>
      </w:pPr>
      <w:r w:rsidRPr="00242460">
        <w:rPr>
          <w:b/>
          <w:bCs/>
        </w:rPr>
        <w:t xml:space="preserve">HEALTH CARE TRANSITION </w:t>
      </w:r>
    </w:p>
    <w:p w14:paraId="6E13BCC9" w14:textId="5A4D4076" w:rsidR="00242460" w:rsidRDefault="00242460" w:rsidP="00242460">
      <w:pPr>
        <w:spacing w:after="0" w:line="240" w:lineRule="auto"/>
      </w:pPr>
      <w:r>
        <w:t>Health care transition is the purposeful, planned movement of adolescents and young adults from</w:t>
      </w:r>
    </w:p>
    <w:p w14:paraId="063E5AF7" w14:textId="77777777" w:rsidR="00242460" w:rsidRDefault="00242460" w:rsidP="00242460">
      <w:pPr>
        <w:spacing w:after="0" w:line="240" w:lineRule="auto"/>
      </w:pPr>
      <w:r>
        <w:t>child-centered to adult-centered medical care.</w:t>
      </w:r>
    </w:p>
    <w:p w14:paraId="2FD77114" w14:textId="77777777" w:rsidR="00242460" w:rsidRDefault="00242460" w:rsidP="00242460">
      <w:pPr>
        <w:spacing w:after="0" w:line="240" w:lineRule="auto"/>
      </w:pPr>
    </w:p>
    <w:p w14:paraId="21347798" w14:textId="60AEE015" w:rsidR="00242460" w:rsidRPr="00060DF5" w:rsidRDefault="00242460" w:rsidP="00242460">
      <w:pPr>
        <w:spacing w:after="0" w:line="240" w:lineRule="auto"/>
        <w:rPr>
          <w:b/>
          <w:bCs/>
        </w:rPr>
      </w:pPr>
      <w:r w:rsidRPr="00060DF5">
        <w:rPr>
          <w:b/>
          <w:bCs/>
        </w:rPr>
        <w:t>What do I need to know?</w:t>
      </w:r>
    </w:p>
    <w:p w14:paraId="5601B37E" w14:textId="57383B61" w:rsidR="00242460" w:rsidRDefault="00242460" w:rsidP="00060DF5">
      <w:pPr>
        <w:pStyle w:val="ListParagraph"/>
        <w:numPr>
          <w:ilvl w:val="0"/>
          <w:numId w:val="14"/>
        </w:numPr>
        <w:spacing w:after="0" w:line="240" w:lineRule="auto"/>
      </w:pPr>
      <w:r>
        <w:t xml:space="preserve">Every young adult </w:t>
      </w:r>
      <w:proofErr w:type="gramStart"/>
      <w:r>
        <w:t>transitions</w:t>
      </w:r>
      <w:proofErr w:type="gramEnd"/>
      <w:r>
        <w:t xml:space="preserve"> to adult care and most to a new doctor(s), usually between ages</w:t>
      </w:r>
    </w:p>
    <w:p w14:paraId="1A4FD8A5" w14:textId="77777777" w:rsidR="00242460" w:rsidRDefault="00242460" w:rsidP="00060DF5">
      <w:pPr>
        <w:pStyle w:val="ListParagraph"/>
        <w:numPr>
          <w:ilvl w:val="0"/>
          <w:numId w:val="14"/>
        </w:numPr>
        <w:spacing w:after="0" w:line="240" w:lineRule="auto"/>
      </w:pPr>
      <w:r>
        <w:t>18 and 21.</w:t>
      </w:r>
    </w:p>
    <w:p w14:paraId="4A22DEFF" w14:textId="530A0162" w:rsidR="00242460" w:rsidRDefault="00242460" w:rsidP="00060DF5">
      <w:pPr>
        <w:pStyle w:val="ListParagraph"/>
        <w:numPr>
          <w:ilvl w:val="0"/>
          <w:numId w:val="14"/>
        </w:numPr>
        <w:spacing w:after="0" w:line="240" w:lineRule="auto"/>
      </w:pPr>
      <w:r>
        <w:t>Adult-centered care is different from pediatric care. Parents and family are no longer in charge</w:t>
      </w:r>
    </w:p>
    <w:p w14:paraId="36D1CC48" w14:textId="77777777" w:rsidR="00242460" w:rsidRDefault="00242460" w:rsidP="00060DF5">
      <w:pPr>
        <w:pStyle w:val="ListParagraph"/>
        <w:numPr>
          <w:ilvl w:val="0"/>
          <w:numId w:val="14"/>
        </w:numPr>
        <w:spacing w:after="0" w:line="240" w:lineRule="auto"/>
      </w:pPr>
      <w:r>
        <w:t>after age 18 - you are. Finding an adult doctor who meets your needs can take some time.</w:t>
      </w:r>
    </w:p>
    <w:p w14:paraId="2996B25C" w14:textId="5EFB0F7F" w:rsidR="00242460" w:rsidRDefault="00242460" w:rsidP="00060DF5">
      <w:pPr>
        <w:pStyle w:val="ListParagraph"/>
        <w:numPr>
          <w:ilvl w:val="0"/>
          <w:numId w:val="14"/>
        </w:numPr>
        <w:spacing w:after="0" w:line="240" w:lineRule="auto"/>
      </w:pPr>
      <w:r>
        <w:t>If you go to a pediatrician, find out when you will have to switch to an adult doctor, and ask if your</w:t>
      </w:r>
    </w:p>
    <w:p w14:paraId="154542D9" w14:textId="77777777" w:rsidR="00242460" w:rsidRDefault="00242460" w:rsidP="00060DF5">
      <w:pPr>
        <w:pStyle w:val="ListParagraph"/>
        <w:numPr>
          <w:ilvl w:val="0"/>
          <w:numId w:val="14"/>
        </w:numPr>
        <w:spacing w:after="0" w:line="240" w:lineRule="auto"/>
      </w:pPr>
      <w:r>
        <w:t>doctor can help you find a new doctor.</w:t>
      </w:r>
    </w:p>
    <w:p w14:paraId="1D2246FE" w14:textId="53022297" w:rsidR="00242460" w:rsidRDefault="00242460" w:rsidP="00060DF5">
      <w:pPr>
        <w:pStyle w:val="ListParagraph"/>
        <w:numPr>
          <w:ilvl w:val="0"/>
          <w:numId w:val="14"/>
        </w:numPr>
        <w:spacing w:after="0" w:line="240" w:lineRule="auto"/>
      </w:pPr>
      <w:r>
        <w:t>Talk to your doctor’s office staff to make sure your medical information is sent to your new doctor.</w:t>
      </w:r>
    </w:p>
    <w:p w14:paraId="6CAD89B9" w14:textId="24E0E624" w:rsidR="00242460" w:rsidRDefault="00242460" w:rsidP="00060DF5">
      <w:pPr>
        <w:pStyle w:val="ListParagraph"/>
        <w:numPr>
          <w:ilvl w:val="0"/>
          <w:numId w:val="14"/>
        </w:numPr>
        <w:spacing w:after="0" w:line="240" w:lineRule="auto"/>
      </w:pPr>
      <w:r>
        <w:t>Ask your new adult provider about the services they provide and their costs, as well as the insurance plans they accept.</w:t>
      </w:r>
    </w:p>
    <w:p w14:paraId="38AD2700" w14:textId="77777777" w:rsidR="00242460" w:rsidRDefault="00242460" w:rsidP="00242460">
      <w:pPr>
        <w:spacing w:after="0" w:line="240" w:lineRule="auto"/>
      </w:pPr>
    </w:p>
    <w:p w14:paraId="5889671B" w14:textId="62E9A6B4" w:rsidR="00242460" w:rsidRPr="00060DF5" w:rsidRDefault="00242460" w:rsidP="00242460">
      <w:pPr>
        <w:spacing w:after="0" w:line="240" w:lineRule="auto"/>
        <w:rPr>
          <w:b/>
          <w:bCs/>
        </w:rPr>
      </w:pPr>
      <w:r w:rsidRPr="00060DF5">
        <w:rPr>
          <w:b/>
          <w:bCs/>
        </w:rPr>
        <w:t>Resources You Can Use</w:t>
      </w:r>
    </w:p>
    <w:p w14:paraId="41E8AE52" w14:textId="6FBD580B" w:rsidR="00242460" w:rsidRDefault="00242460" w:rsidP="00060DF5">
      <w:pPr>
        <w:pStyle w:val="ListParagraph"/>
        <w:numPr>
          <w:ilvl w:val="0"/>
          <w:numId w:val="15"/>
        </w:numPr>
        <w:spacing w:after="0" w:line="240" w:lineRule="auto"/>
      </w:pPr>
      <w:r>
        <w:t>Got Transition’s Transition Readiness Assessment checklist can help you identify needed health</w:t>
      </w:r>
      <w:r w:rsidR="00060DF5">
        <w:t xml:space="preserve"> </w:t>
      </w:r>
      <w:r>
        <w:t>care skills to become more independent.</w:t>
      </w:r>
    </w:p>
    <w:p w14:paraId="3145136C" w14:textId="6FA62AF8" w:rsidR="00242460" w:rsidRDefault="00242460" w:rsidP="00060DF5">
      <w:pPr>
        <w:pStyle w:val="ListParagraph"/>
        <w:numPr>
          <w:ilvl w:val="0"/>
          <w:numId w:val="15"/>
        </w:numPr>
        <w:spacing w:after="0" w:line="240" w:lineRule="auto"/>
      </w:pPr>
      <w:r>
        <w:t>Got Transition’s Dr. Right: The Right Way to Discuss Transition video shows a young woman</w:t>
      </w:r>
      <w:r w:rsidR="00060DF5">
        <w:t xml:space="preserve"> </w:t>
      </w:r>
      <w:r>
        <w:t>talking with her health care provider about her health care transition plan</w:t>
      </w:r>
      <w:r w:rsidR="00060DF5">
        <w:t>.</w:t>
      </w:r>
    </w:p>
    <w:p w14:paraId="54CB7151" w14:textId="10C7BD45" w:rsidR="00060DF5" w:rsidRDefault="00060DF5" w:rsidP="00060DF5">
      <w:pPr>
        <w:spacing w:after="0" w:line="240" w:lineRule="auto"/>
      </w:pPr>
    </w:p>
    <w:p w14:paraId="59B4C141" w14:textId="74670312" w:rsidR="00060DF5" w:rsidRPr="00060DF5" w:rsidRDefault="00060DF5" w:rsidP="00060DF5">
      <w:pPr>
        <w:spacing w:after="0" w:line="240" w:lineRule="auto"/>
        <w:rPr>
          <w:b/>
          <w:bCs/>
        </w:rPr>
      </w:pPr>
      <w:r w:rsidRPr="00060DF5">
        <w:rPr>
          <w:b/>
          <w:bCs/>
        </w:rPr>
        <w:t>DECISION-MAKING</w:t>
      </w:r>
    </w:p>
    <w:p w14:paraId="5D1D2E03" w14:textId="1479EC65" w:rsidR="00060DF5" w:rsidRDefault="00060DF5" w:rsidP="00060DF5">
      <w:pPr>
        <w:spacing w:after="0" w:line="240" w:lineRule="auto"/>
      </w:pPr>
      <w:r>
        <w:t>Decision-making is a skill that requires practice and a variety of experiences. Having this skill will allow you to choose the best course of action to take care of your health and well-being in partnership with your health care providers.</w:t>
      </w:r>
    </w:p>
    <w:p w14:paraId="42181FB7" w14:textId="77777777" w:rsidR="00060DF5" w:rsidRDefault="00060DF5" w:rsidP="00060DF5">
      <w:pPr>
        <w:spacing w:after="0" w:line="240" w:lineRule="auto"/>
      </w:pPr>
    </w:p>
    <w:p w14:paraId="437B215A" w14:textId="246E9A09" w:rsidR="00060DF5" w:rsidRPr="00060DF5" w:rsidRDefault="00060DF5" w:rsidP="00060DF5">
      <w:pPr>
        <w:spacing w:after="0" w:line="240" w:lineRule="auto"/>
        <w:rPr>
          <w:b/>
          <w:bCs/>
        </w:rPr>
      </w:pPr>
      <w:r w:rsidRPr="00060DF5">
        <w:rPr>
          <w:b/>
          <w:bCs/>
        </w:rPr>
        <w:t>What do I need to know?</w:t>
      </w:r>
    </w:p>
    <w:p w14:paraId="5BD17F59" w14:textId="0BC789DA" w:rsidR="00060DF5" w:rsidRDefault="00060DF5" w:rsidP="00060DF5">
      <w:pPr>
        <w:pStyle w:val="ListParagraph"/>
        <w:numPr>
          <w:ilvl w:val="0"/>
          <w:numId w:val="16"/>
        </w:numPr>
        <w:spacing w:after="0" w:line="240" w:lineRule="auto"/>
      </w:pPr>
      <w:r>
        <w:t xml:space="preserve">When you turn 18, you </w:t>
      </w:r>
      <w:proofErr w:type="gramStart"/>
      <w:r>
        <w:t>are in charge of</w:t>
      </w:r>
      <w:proofErr w:type="gramEnd"/>
      <w:r>
        <w:t xml:space="preserve"> making your own health care decisions and are also the only one that can access your medical information, unless other plans are made.</w:t>
      </w:r>
    </w:p>
    <w:p w14:paraId="5DC504D0" w14:textId="3ADD3DE1" w:rsidR="00060DF5" w:rsidRDefault="00060DF5" w:rsidP="00060DF5">
      <w:pPr>
        <w:pStyle w:val="ListParagraph"/>
        <w:numPr>
          <w:ilvl w:val="0"/>
          <w:numId w:val="16"/>
        </w:numPr>
        <w:spacing w:after="0" w:line="240" w:lineRule="auto"/>
      </w:pPr>
      <w:r>
        <w:t>If you want to have your family or others involved in making your health care decisions or knowing your medical information, you will need to give written permission to your health care providers.</w:t>
      </w:r>
    </w:p>
    <w:p w14:paraId="5A3C5BFA" w14:textId="7A5068C8" w:rsidR="00060DF5" w:rsidRDefault="00060DF5" w:rsidP="00060DF5">
      <w:pPr>
        <w:pStyle w:val="ListParagraph"/>
        <w:numPr>
          <w:ilvl w:val="0"/>
          <w:numId w:val="16"/>
        </w:numPr>
        <w:spacing w:after="0" w:line="240" w:lineRule="auto"/>
      </w:pPr>
      <w:r>
        <w:t>There are a range of options for assistance in decision-making after age 18, ranging from the least restrictive (signed consent form at doctor’s office) to the most restrictive (legal guardianship). Another option to consider is supported decision-making, which allows you to direct your own health care with assistance from others whom you trust to help you understand and make decisions for yourself. It is best to consider these options well before age 18.</w:t>
      </w:r>
    </w:p>
    <w:p w14:paraId="613C2687" w14:textId="6292D23E" w:rsidR="00060DF5" w:rsidRDefault="00060DF5" w:rsidP="00060DF5">
      <w:pPr>
        <w:pStyle w:val="ListParagraph"/>
        <w:numPr>
          <w:ilvl w:val="0"/>
          <w:numId w:val="16"/>
        </w:numPr>
        <w:spacing w:after="0" w:line="240" w:lineRule="auto"/>
      </w:pPr>
      <w:r>
        <w:t>If you need support with making health care decisions, become familiar with available resources as early as possible. Disability groups in your state can help guide you to free or inexpensive legal resources.</w:t>
      </w:r>
    </w:p>
    <w:p w14:paraId="325951C9" w14:textId="77777777" w:rsidR="00060DF5" w:rsidRDefault="00060DF5" w:rsidP="00060DF5">
      <w:pPr>
        <w:spacing w:after="0" w:line="240" w:lineRule="auto"/>
      </w:pPr>
    </w:p>
    <w:p w14:paraId="1996D613" w14:textId="77777777" w:rsidR="00B51DD4" w:rsidRDefault="00B51DD4" w:rsidP="00060DF5">
      <w:pPr>
        <w:spacing w:after="0" w:line="240" w:lineRule="auto"/>
        <w:rPr>
          <w:b/>
          <w:bCs/>
        </w:rPr>
      </w:pPr>
    </w:p>
    <w:p w14:paraId="5B4E8469" w14:textId="77777777" w:rsidR="00B51DD4" w:rsidRDefault="00B51DD4" w:rsidP="00060DF5">
      <w:pPr>
        <w:spacing w:after="0" w:line="240" w:lineRule="auto"/>
        <w:rPr>
          <w:b/>
          <w:bCs/>
        </w:rPr>
      </w:pPr>
    </w:p>
    <w:p w14:paraId="5B9EE055" w14:textId="4A9F4608" w:rsidR="00060DF5" w:rsidRPr="00060DF5" w:rsidRDefault="00060DF5" w:rsidP="00060DF5">
      <w:pPr>
        <w:spacing w:after="0" w:line="240" w:lineRule="auto"/>
        <w:rPr>
          <w:b/>
          <w:bCs/>
        </w:rPr>
      </w:pPr>
      <w:r w:rsidRPr="00060DF5">
        <w:rPr>
          <w:b/>
          <w:bCs/>
        </w:rPr>
        <w:lastRenderedPageBreak/>
        <w:t>Resources You Can Use</w:t>
      </w:r>
    </w:p>
    <w:p w14:paraId="1E597A0A" w14:textId="63529836" w:rsidR="00060DF5" w:rsidRDefault="00060DF5" w:rsidP="00060DF5">
      <w:pPr>
        <w:pStyle w:val="ListParagraph"/>
        <w:numPr>
          <w:ilvl w:val="0"/>
          <w:numId w:val="17"/>
        </w:numPr>
        <w:spacing w:after="0" w:line="240" w:lineRule="auto"/>
      </w:pPr>
      <w:r>
        <w:t>Got Transition’s Resources on Guardianship and Decision-Making provide tips and webinars about health care decision-making for youth with disabilities.</w:t>
      </w:r>
    </w:p>
    <w:p w14:paraId="465F7F4E" w14:textId="1C590057" w:rsidR="00060DF5" w:rsidRDefault="00060DF5" w:rsidP="00060DF5">
      <w:pPr>
        <w:pStyle w:val="ListParagraph"/>
        <w:numPr>
          <w:ilvl w:val="0"/>
          <w:numId w:val="17"/>
        </w:numPr>
        <w:spacing w:after="0" w:line="240" w:lineRule="auto"/>
      </w:pPr>
      <w:r>
        <w:t>The Department of Health and Human Services’ Office for Civil Rights’ Sharing Health Information with Family Members and Friends provides information about the Health Insurance Portability and Accountability Act of 1996 (HIPPA).</w:t>
      </w:r>
    </w:p>
    <w:p w14:paraId="2EEDBB0F" w14:textId="3A904F5B" w:rsidR="00060DF5" w:rsidRDefault="00060DF5" w:rsidP="00060DF5">
      <w:pPr>
        <w:pStyle w:val="ListParagraph"/>
        <w:numPr>
          <w:ilvl w:val="0"/>
          <w:numId w:val="17"/>
        </w:numPr>
        <w:spacing w:after="0" w:line="240" w:lineRule="auto"/>
      </w:pPr>
      <w:r>
        <w:t xml:space="preserve">The Supported Decision-Making: An Agenda for Action brief provides an overview of action steps, legal issues, policies and practices, and research issues to consider when providing people in need of support with individualized </w:t>
      </w:r>
      <w:proofErr w:type="gramStart"/>
      <w:r>
        <w:t>decision making</w:t>
      </w:r>
      <w:proofErr w:type="gramEnd"/>
      <w:r>
        <w:t xml:space="preserve"> assistance.</w:t>
      </w:r>
    </w:p>
    <w:p w14:paraId="02DC7D84" w14:textId="5FC7E181" w:rsidR="005B309A" w:rsidRDefault="005B309A" w:rsidP="005B309A"/>
    <w:p w14:paraId="2EB462AA" w14:textId="77777777" w:rsidR="005B309A" w:rsidRPr="005B309A" w:rsidRDefault="005B309A" w:rsidP="005B309A">
      <w:pPr>
        <w:rPr>
          <w:b/>
          <w:bCs/>
        </w:rPr>
      </w:pPr>
      <w:r w:rsidRPr="005B309A">
        <w:rPr>
          <w:b/>
          <w:bCs/>
        </w:rPr>
        <w:t>CAREER PLANNING AND MANAGEMENT</w:t>
      </w:r>
    </w:p>
    <w:p w14:paraId="2CC12241" w14:textId="02D3CF39" w:rsidR="005B309A" w:rsidRDefault="005B309A" w:rsidP="005B309A">
      <w:r>
        <w:t>Career planning and management involves acquiring the job search skills needed to secure employment in a chosen career path, and to maximize your employability across the life span. It also involves the continued development of career readiness skills and the traits, work habits, and behaviors associated with a lifelong commitment to seeking new opportunities for gaining skills and experiences.</w:t>
      </w:r>
    </w:p>
    <w:p w14:paraId="084BF175" w14:textId="77777777" w:rsidR="005B309A" w:rsidRPr="005B309A" w:rsidRDefault="005B309A" w:rsidP="005B309A">
      <w:pPr>
        <w:rPr>
          <w:b/>
          <w:bCs/>
        </w:rPr>
      </w:pPr>
      <w:r w:rsidRPr="005B309A">
        <w:rPr>
          <w:b/>
          <w:bCs/>
        </w:rPr>
        <w:t>What do I need to know?</w:t>
      </w:r>
    </w:p>
    <w:p w14:paraId="46E792DE" w14:textId="43AECA42" w:rsidR="005B309A" w:rsidRDefault="005B309A" w:rsidP="005B309A">
      <w:pPr>
        <w:pStyle w:val="ListParagraph"/>
        <w:numPr>
          <w:ilvl w:val="0"/>
          <w:numId w:val="18"/>
        </w:numPr>
      </w:pPr>
      <w:r>
        <w:t>Understanding the role of your health when thinking about your career plans will help set you up for a successful transition into adulthood.</w:t>
      </w:r>
    </w:p>
    <w:p w14:paraId="36DB7E61" w14:textId="681959DA" w:rsidR="005B309A" w:rsidRDefault="005B309A" w:rsidP="005B309A">
      <w:pPr>
        <w:pStyle w:val="ListParagraph"/>
        <w:numPr>
          <w:ilvl w:val="0"/>
          <w:numId w:val="18"/>
        </w:numPr>
      </w:pPr>
      <w:r>
        <w:t>It’s good to have a variety of paid and unpaid work-based learning experiences, including part-time or summer jobs, community service, volunteer work, apprenticeships or internships. Having these experiences can help you learn about the types of careers that most interest you and about how to manage your health and/or need for reasonable accommodation in different employment situations.</w:t>
      </w:r>
    </w:p>
    <w:p w14:paraId="2BC3F10C" w14:textId="4A654174" w:rsidR="005B309A" w:rsidRDefault="005B309A" w:rsidP="005B309A">
      <w:pPr>
        <w:pStyle w:val="ListParagraph"/>
        <w:numPr>
          <w:ilvl w:val="0"/>
          <w:numId w:val="18"/>
        </w:numPr>
      </w:pPr>
      <w:r>
        <w:t>Telling someone you have a disability is a very personal decision. Knowing how and when disclosure will be most effective is something that takes thought and practice. Practicing with your friends and family will give you a chance to explore how to disclose your disability and request an accommodation, if needed.</w:t>
      </w:r>
    </w:p>
    <w:p w14:paraId="004F6CC6" w14:textId="251D8EA9" w:rsidR="005B309A" w:rsidRDefault="005B309A" w:rsidP="005B309A">
      <w:pPr>
        <w:pStyle w:val="ListParagraph"/>
        <w:numPr>
          <w:ilvl w:val="0"/>
          <w:numId w:val="18"/>
        </w:numPr>
      </w:pPr>
      <w:r>
        <w:t>A great way to start your search for paid or unpaid work-based learning experience is to ask your friends and family if they know about opportunities that match your interests and will help you prepare for your dream career.</w:t>
      </w:r>
    </w:p>
    <w:p w14:paraId="42A9F829" w14:textId="16A92804" w:rsidR="005B309A" w:rsidRDefault="005B309A" w:rsidP="005B309A">
      <w:pPr>
        <w:pStyle w:val="ListParagraph"/>
        <w:numPr>
          <w:ilvl w:val="0"/>
          <w:numId w:val="18"/>
        </w:numPr>
      </w:pPr>
      <w:r>
        <w:t>Learn how to expand your network. When networking for the purpose of career development, this means talking with friends, family members, teachers, community leaders, and acquaintances about your goals, interests, and dreams.</w:t>
      </w:r>
    </w:p>
    <w:p w14:paraId="08650F95" w14:textId="287EF307" w:rsidR="005B309A" w:rsidRDefault="005B309A" w:rsidP="005B309A">
      <w:pPr>
        <w:pStyle w:val="ListParagraph"/>
        <w:numPr>
          <w:ilvl w:val="0"/>
          <w:numId w:val="18"/>
        </w:numPr>
      </w:pPr>
      <w:r>
        <w:t>Everyone can work, if they have the right supports in place. In addition to financial benefits, including access to employer-based health insurance, work contributes to one’s overall health by helping maintain physical and mental fitness.</w:t>
      </w:r>
    </w:p>
    <w:p w14:paraId="0205AF90" w14:textId="2DB954A6" w:rsidR="005B309A" w:rsidRDefault="005B309A" w:rsidP="005B309A">
      <w:pPr>
        <w:pStyle w:val="ListParagraph"/>
        <w:numPr>
          <w:ilvl w:val="0"/>
          <w:numId w:val="18"/>
        </w:numPr>
      </w:pPr>
      <w:r>
        <w:t>Many employers provide insurance as a job benefit. Employer-based health insurance is one of the most common ways people get health insurance as adults.</w:t>
      </w:r>
    </w:p>
    <w:p w14:paraId="7EEB6F39" w14:textId="63A7AD86" w:rsidR="005B309A" w:rsidRDefault="005B309A" w:rsidP="005B309A">
      <w:pPr>
        <w:pStyle w:val="ListParagraph"/>
        <w:numPr>
          <w:ilvl w:val="0"/>
          <w:numId w:val="18"/>
        </w:numPr>
      </w:pPr>
      <w:r>
        <w:t>Learn about the salary and benefits package before accepting a job offer. For example, some employers may offer health insurance only when you work 40 hours a week.</w:t>
      </w:r>
    </w:p>
    <w:p w14:paraId="122306AF" w14:textId="54C759FB" w:rsidR="005B309A" w:rsidRDefault="005B309A" w:rsidP="005B309A">
      <w:pPr>
        <w:pStyle w:val="ListParagraph"/>
        <w:numPr>
          <w:ilvl w:val="0"/>
          <w:numId w:val="18"/>
        </w:numPr>
      </w:pPr>
      <w:r>
        <w:t>If you receive Social Security benefits, talk to your benefits counselor about work incentive opportunities that allow you to keep your benefits while working.</w:t>
      </w:r>
    </w:p>
    <w:p w14:paraId="7ED3D84F" w14:textId="4463B6CF" w:rsidR="005B309A" w:rsidRDefault="005B309A" w:rsidP="005B309A"/>
    <w:p w14:paraId="580E4BBC" w14:textId="77777777" w:rsidR="00B51DD4" w:rsidRDefault="00B51DD4" w:rsidP="005B309A">
      <w:pPr>
        <w:rPr>
          <w:b/>
          <w:bCs/>
        </w:rPr>
      </w:pPr>
    </w:p>
    <w:p w14:paraId="70A14C36" w14:textId="6E3A925F" w:rsidR="005B309A" w:rsidRPr="005B309A" w:rsidRDefault="005B309A" w:rsidP="005B309A">
      <w:pPr>
        <w:rPr>
          <w:b/>
          <w:bCs/>
        </w:rPr>
      </w:pPr>
      <w:r w:rsidRPr="005B309A">
        <w:rPr>
          <w:b/>
          <w:bCs/>
        </w:rPr>
        <w:lastRenderedPageBreak/>
        <w:t>Resources You Can Use</w:t>
      </w:r>
    </w:p>
    <w:p w14:paraId="1401069F" w14:textId="3B6A1B2C" w:rsidR="005B309A" w:rsidRDefault="005B309A" w:rsidP="005B309A">
      <w:pPr>
        <w:pStyle w:val="ListParagraph"/>
        <w:numPr>
          <w:ilvl w:val="0"/>
          <w:numId w:val="19"/>
        </w:numPr>
      </w:pPr>
      <w:r>
        <w:t>The Individualized Learning Plans How-to Guide provides career development activities and</w:t>
      </w:r>
    </w:p>
    <w:p w14:paraId="0667AB93" w14:textId="77777777" w:rsidR="005B309A" w:rsidRDefault="005B309A" w:rsidP="005B309A">
      <w:pPr>
        <w:pStyle w:val="ListParagraph"/>
      </w:pPr>
      <w:r>
        <w:t>resources that can be used to prepare youth and young adults to identify a career goal that fits</w:t>
      </w:r>
    </w:p>
    <w:p w14:paraId="522DE784" w14:textId="77777777" w:rsidR="005B309A" w:rsidRDefault="005B309A" w:rsidP="005B309A">
      <w:pPr>
        <w:pStyle w:val="ListParagraph"/>
      </w:pPr>
      <w:r>
        <w:t>with their personal strengths and interests.</w:t>
      </w:r>
    </w:p>
    <w:p w14:paraId="3BFE49E6" w14:textId="420AAA24" w:rsidR="005B309A" w:rsidRDefault="005B309A" w:rsidP="005B309A">
      <w:pPr>
        <w:pStyle w:val="ListParagraph"/>
        <w:numPr>
          <w:ilvl w:val="0"/>
          <w:numId w:val="19"/>
        </w:numPr>
      </w:pPr>
      <w:r>
        <w:t>The Making the Move to Managing Your Own Personal Assistance Services (PAS): A Toolkit for Youth with Disabilities Transitioning to Adulthood toolkit provides tips on how to better manage your own personal assistance services.</w:t>
      </w:r>
    </w:p>
    <w:p w14:paraId="2565D38C" w14:textId="0CFEB3B4" w:rsidR="005B309A" w:rsidRDefault="005B309A" w:rsidP="005B309A">
      <w:pPr>
        <w:pStyle w:val="ListParagraph"/>
        <w:numPr>
          <w:ilvl w:val="0"/>
          <w:numId w:val="19"/>
        </w:numPr>
      </w:pPr>
      <w:r>
        <w:t>The My Next Move website provides information to help you learn more about an industry or</w:t>
      </w:r>
    </w:p>
    <w:p w14:paraId="4E717747" w14:textId="77777777" w:rsidR="005B309A" w:rsidRDefault="005B309A" w:rsidP="005B309A">
      <w:pPr>
        <w:pStyle w:val="ListParagraph"/>
      </w:pPr>
      <w:r>
        <w:t>career of your choice.</w:t>
      </w:r>
    </w:p>
    <w:p w14:paraId="71F9BB54" w14:textId="26BCE345" w:rsidR="005B309A" w:rsidRDefault="005B309A" w:rsidP="005B309A">
      <w:pPr>
        <w:pStyle w:val="ListParagraph"/>
        <w:numPr>
          <w:ilvl w:val="0"/>
          <w:numId w:val="19"/>
        </w:numPr>
      </w:pPr>
      <w:r>
        <w:t>The American Job Center, Workforce Recruitment Program, Pathways Program, Greater</w:t>
      </w:r>
    </w:p>
    <w:p w14:paraId="64936DCE" w14:textId="777E2051" w:rsidR="005B309A" w:rsidRDefault="005B309A" w:rsidP="005B309A">
      <w:pPr>
        <w:pStyle w:val="ListParagraph"/>
      </w:pPr>
      <w:r>
        <w:t>Washington Internship Coalition, Corporation for National and Community Service, and the National Youth Transitions Resume Database &amp; Job Listings provide additional resources about work-based learning experiences.</w:t>
      </w:r>
    </w:p>
    <w:p w14:paraId="1A38E405" w14:textId="3D45BE47" w:rsidR="005B309A" w:rsidRDefault="005B309A" w:rsidP="005B309A">
      <w:pPr>
        <w:pStyle w:val="ListParagraph"/>
        <w:numPr>
          <w:ilvl w:val="0"/>
          <w:numId w:val="19"/>
        </w:numPr>
      </w:pPr>
      <w:r>
        <w:t>The Mastering Soft Skills for Workplace Success provides information on what soft skills youth and young adults need to get a job and advance in their career.</w:t>
      </w:r>
    </w:p>
    <w:p w14:paraId="256727BE" w14:textId="2CA68C01" w:rsidR="005B309A" w:rsidRDefault="005B309A" w:rsidP="005B309A">
      <w:pPr>
        <w:pStyle w:val="ListParagraph"/>
        <w:numPr>
          <w:ilvl w:val="0"/>
          <w:numId w:val="19"/>
        </w:numPr>
      </w:pPr>
      <w:r>
        <w:t>The 411 on Disability Disclosure and Cyber Disclosure provide tips and information to learn more about disability disclosure.</w:t>
      </w:r>
    </w:p>
    <w:p w14:paraId="362BC6BD" w14:textId="2B1519DB" w:rsidR="005B309A" w:rsidRDefault="005B309A" w:rsidP="005B309A">
      <w:pPr>
        <w:pStyle w:val="ListParagraph"/>
        <w:numPr>
          <w:ilvl w:val="0"/>
          <w:numId w:val="19"/>
        </w:numPr>
      </w:pPr>
      <w:r>
        <w:t>The Social Security Work Incentives website provides information on work incentive programs for Social Security Disability Insurance (SSDI) and Supplemental Security Income (SSI) beneficiaries.</w:t>
      </w:r>
    </w:p>
    <w:p w14:paraId="4068FFE3" w14:textId="3CAAC2F4" w:rsidR="005B309A" w:rsidRDefault="005B309A" w:rsidP="005B309A">
      <w:pPr>
        <w:pStyle w:val="ListParagraph"/>
        <w:numPr>
          <w:ilvl w:val="0"/>
          <w:numId w:val="19"/>
        </w:numPr>
      </w:pPr>
      <w:r>
        <w:t>The MyMoney.Gov website provides tips on how to better manage your money.</w:t>
      </w:r>
    </w:p>
    <w:p w14:paraId="7E05EA78" w14:textId="39F13A5C" w:rsidR="005B309A" w:rsidRDefault="005B309A" w:rsidP="005B309A"/>
    <w:p w14:paraId="7658C059" w14:textId="45D809DF" w:rsidR="005B309A" w:rsidRDefault="005B309A" w:rsidP="005B309A"/>
    <w:p w14:paraId="0BFF8D73" w14:textId="65E23BA8" w:rsidR="005B309A" w:rsidRDefault="005B309A" w:rsidP="005B309A"/>
    <w:p w14:paraId="331795CA" w14:textId="2ADA4698" w:rsidR="005B309A" w:rsidRDefault="005B309A" w:rsidP="005B309A"/>
    <w:p w14:paraId="12D2F164" w14:textId="41833756" w:rsidR="005B309A" w:rsidRDefault="005B309A" w:rsidP="005B309A"/>
    <w:p w14:paraId="61EEA5F2" w14:textId="1B612E9A" w:rsidR="005B309A" w:rsidRDefault="005B309A" w:rsidP="005B309A"/>
    <w:p w14:paraId="7A457CD2" w14:textId="56D26AF1" w:rsidR="005B309A" w:rsidRDefault="005B309A" w:rsidP="005B309A"/>
    <w:p w14:paraId="615D73B2" w14:textId="592C4CD4" w:rsidR="005B309A" w:rsidRDefault="005B309A" w:rsidP="005B309A"/>
    <w:p w14:paraId="138C40B4" w14:textId="069AEB26" w:rsidR="005B309A" w:rsidRDefault="005B309A" w:rsidP="005B309A"/>
    <w:p w14:paraId="003BB54D" w14:textId="0DA6E9B2" w:rsidR="005B309A" w:rsidRDefault="005B309A" w:rsidP="005B309A"/>
    <w:p w14:paraId="57601746" w14:textId="1C69B6D3" w:rsidR="005B309A" w:rsidRDefault="005B309A" w:rsidP="005B309A"/>
    <w:p w14:paraId="1E9772E7" w14:textId="665041BD" w:rsidR="005B309A" w:rsidRDefault="005B309A" w:rsidP="005B309A"/>
    <w:p w14:paraId="2FF6CBC0" w14:textId="29F3414B" w:rsidR="005B309A" w:rsidRDefault="005B309A" w:rsidP="005B309A"/>
    <w:p w14:paraId="741CAB17" w14:textId="0ADC9130" w:rsidR="005B309A" w:rsidRDefault="005B309A" w:rsidP="005B309A"/>
    <w:p w14:paraId="4ABA8D6B" w14:textId="71D01770" w:rsidR="005B309A" w:rsidRDefault="005B309A" w:rsidP="005B309A"/>
    <w:p w14:paraId="57200E29" w14:textId="03CC1915" w:rsidR="005B309A" w:rsidRDefault="005B309A" w:rsidP="005B309A"/>
    <w:p w14:paraId="47EAFA78" w14:textId="1C979E25" w:rsidR="005B309A" w:rsidRDefault="005B309A" w:rsidP="005B309A"/>
    <w:p w14:paraId="7F9AAF07" w14:textId="6C39AB95" w:rsidR="005B309A" w:rsidRDefault="005B309A" w:rsidP="005B309A"/>
    <w:p w14:paraId="7B785FB2" w14:textId="53FC3782" w:rsidR="005B309A" w:rsidRDefault="005B309A" w:rsidP="005B309A"/>
    <w:p w14:paraId="0DEA5C35" w14:textId="72E018E5" w:rsidR="005B309A" w:rsidRDefault="005B309A" w:rsidP="005B309A"/>
    <w:p w14:paraId="1A27F983" w14:textId="0A9BD4DC" w:rsidR="005B309A" w:rsidRDefault="005B309A" w:rsidP="005B309A"/>
    <w:p w14:paraId="1741AD3A" w14:textId="4D9F517A" w:rsidR="005B309A" w:rsidRDefault="005B309A" w:rsidP="005B309A"/>
    <w:p w14:paraId="74059321" w14:textId="14EA42B7" w:rsidR="005B309A" w:rsidRDefault="005B309A" w:rsidP="005B309A"/>
    <w:p w14:paraId="7A0E2558" w14:textId="0BBB8A06" w:rsidR="005B309A" w:rsidRDefault="005B309A" w:rsidP="005B309A"/>
    <w:p w14:paraId="34AAAEC5" w14:textId="12FF83F3" w:rsidR="005B309A" w:rsidRDefault="005B309A" w:rsidP="005B309A"/>
    <w:p w14:paraId="6F75C695" w14:textId="14504302" w:rsidR="005B309A" w:rsidRDefault="005B309A" w:rsidP="005B309A"/>
    <w:p w14:paraId="66276763" w14:textId="10B61BA2" w:rsidR="005B309A" w:rsidRDefault="005B309A" w:rsidP="005B309A"/>
    <w:p w14:paraId="354EC116" w14:textId="29523B6A" w:rsidR="005B309A" w:rsidRDefault="005B309A" w:rsidP="005B309A"/>
    <w:p w14:paraId="52BE23DA" w14:textId="637253EF" w:rsidR="005B309A" w:rsidRDefault="005B309A" w:rsidP="005B309A"/>
    <w:p w14:paraId="340AEDB0" w14:textId="224D4810" w:rsidR="005B309A" w:rsidRDefault="005B309A" w:rsidP="005B309A"/>
    <w:p w14:paraId="09D26076" w14:textId="66CB4FC1" w:rsidR="005B309A" w:rsidRDefault="005B309A" w:rsidP="005B309A"/>
    <w:p w14:paraId="20BF847E" w14:textId="6E4AA665" w:rsidR="005B309A" w:rsidRDefault="005B309A" w:rsidP="005B309A"/>
    <w:p w14:paraId="40DE5B9D" w14:textId="2D6D77AB" w:rsidR="005B309A" w:rsidRDefault="005B309A" w:rsidP="005B309A"/>
    <w:p w14:paraId="5B94A898" w14:textId="7114C860" w:rsidR="005B309A" w:rsidRDefault="005B309A" w:rsidP="005B309A"/>
    <w:p w14:paraId="45580010" w14:textId="5C0742F2" w:rsidR="005B309A" w:rsidRDefault="005B309A" w:rsidP="005B309A"/>
    <w:p w14:paraId="1DA035A7" w14:textId="26370530" w:rsidR="005B309A" w:rsidRDefault="005B309A" w:rsidP="005B309A"/>
    <w:p w14:paraId="27CEBAC9" w14:textId="40E07B46" w:rsidR="005B309A" w:rsidRDefault="005B309A" w:rsidP="005B309A"/>
    <w:p w14:paraId="7EE6067D" w14:textId="5993F659" w:rsidR="005B309A" w:rsidRDefault="005B309A" w:rsidP="005B309A"/>
    <w:p w14:paraId="1C5EA7CD" w14:textId="7658136C" w:rsidR="005B309A" w:rsidRDefault="005B309A" w:rsidP="005B309A"/>
    <w:p w14:paraId="2BEE2007" w14:textId="377C43A3" w:rsidR="005B309A" w:rsidRDefault="005B309A" w:rsidP="005B309A"/>
    <w:p w14:paraId="353BA3F9" w14:textId="4C0E668A" w:rsidR="00B51DD4" w:rsidRDefault="00B51DD4" w:rsidP="005B309A"/>
    <w:p w14:paraId="5F80A93A" w14:textId="65E901E4" w:rsidR="00B51DD4" w:rsidRDefault="00B51DD4" w:rsidP="005B309A"/>
    <w:p w14:paraId="36FA7047" w14:textId="40B23593" w:rsidR="00B51DD4" w:rsidRDefault="00B51DD4" w:rsidP="005B309A"/>
    <w:p w14:paraId="0FBE23D1" w14:textId="0C70D37C" w:rsidR="00B51DD4" w:rsidRDefault="00B51DD4" w:rsidP="005B309A"/>
    <w:p w14:paraId="5F6DE541" w14:textId="1600EB12" w:rsidR="00B51DD4" w:rsidRDefault="00B51DD4" w:rsidP="005B309A"/>
    <w:p w14:paraId="3C46E011" w14:textId="060EAD71" w:rsidR="00B51DD4" w:rsidRDefault="00B51DD4" w:rsidP="005B309A"/>
    <w:p w14:paraId="7C20838A" w14:textId="77777777" w:rsidR="00B51DD4" w:rsidRDefault="00B51DD4" w:rsidP="005B309A"/>
    <w:p w14:paraId="2B1CACB0" w14:textId="0619AFA3" w:rsidR="005B309A" w:rsidRDefault="005B309A" w:rsidP="005B309A"/>
    <w:p w14:paraId="2273AF92" w14:textId="2FC32353" w:rsidR="005B309A" w:rsidRPr="00B51DD4" w:rsidRDefault="005B309A" w:rsidP="005B309A">
      <w:pPr>
        <w:jc w:val="center"/>
        <w:rPr>
          <w:b/>
          <w:bCs/>
          <w:color w:val="002060"/>
          <w:sz w:val="28"/>
          <w:szCs w:val="28"/>
          <w:u w:val="single"/>
        </w:rPr>
      </w:pPr>
      <w:r w:rsidRPr="00B51DD4">
        <w:rPr>
          <w:b/>
          <w:bCs/>
          <w:color w:val="002060"/>
          <w:sz w:val="28"/>
          <w:szCs w:val="28"/>
          <w:u w:val="single"/>
        </w:rPr>
        <w:lastRenderedPageBreak/>
        <w:t>SESSION 6 – NCWD/Youth Policy Brief on Health Care Transition</w:t>
      </w:r>
    </w:p>
    <w:p w14:paraId="2AAF773F" w14:textId="77777777" w:rsidR="00B51DD4" w:rsidRDefault="00B51DD4" w:rsidP="005B309A">
      <w:pPr>
        <w:rPr>
          <w:b/>
          <w:bCs/>
          <w:sz w:val="28"/>
          <w:szCs w:val="28"/>
        </w:rPr>
      </w:pPr>
    </w:p>
    <w:p w14:paraId="7791EB26" w14:textId="06634DE1" w:rsidR="005B309A" w:rsidRPr="005B309A" w:rsidRDefault="005B309A" w:rsidP="005B309A">
      <w:pPr>
        <w:rPr>
          <w:b/>
          <w:bCs/>
          <w:sz w:val="28"/>
          <w:szCs w:val="28"/>
        </w:rPr>
      </w:pPr>
      <w:r w:rsidRPr="005B309A">
        <w:rPr>
          <w:b/>
          <w:bCs/>
          <w:sz w:val="28"/>
          <w:szCs w:val="28"/>
        </w:rPr>
        <w:t>Transition’s Missing Link: Health Care Transition</w:t>
      </w:r>
    </w:p>
    <w:p w14:paraId="2731F89D" w14:textId="77777777" w:rsidR="005B309A" w:rsidRPr="005B309A" w:rsidRDefault="005B309A" w:rsidP="005B309A">
      <w:pPr>
        <w:rPr>
          <w:sz w:val="28"/>
          <w:szCs w:val="28"/>
        </w:rPr>
      </w:pPr>
      <w:r w:rsidRPr="005B309A">
        <w:rPr>
          <w:sz w:val="28"/>
          <w:szCs w:val="28"/>
        </w:rPr>
        <w:t xml:space="preserve">NCWD/Youth’s Guideposts for Success provide a framework for what all youth, including youth with chronic conditions and disabilities, need to make a successful transition to further education, careers and adulthood. One of the key elements of the Guideposts under Connecting Activities is health care. This Policy Brief draws on </w:t>
      </w:r>
      <w:proofErr w:type="gramStart"/>
      <w:r w:rsidRPr="005B309A">
        <w:rPr>
          <w:sz w:val="28"/>
          <w:szCs w:val="28"/>
        </w:rPr>
        <w:t>a number of</w:t>
      </w:r>
      <w:proofErr w:type="gramEnd"/>
      <w:r w:rsidRPr="005B309A">
        <w:rPr>
          <w:sz w:val="28"/>
          <w:szCs w:val="28"/>
        </w:rPr>
        <w:t xml:space="preserve"> recent health care-related reports to identify policy strategies for improving health care transition for youth with chronic conditions and disabilities.</w:t>
      </w:r>
    </w:p>
    <w:p w14:paraId="431B5A3B" w14:textId="77777777" w:rsidR="005B309A" w:rsidRPr="005B309A" w:rsidRDefault="005B309A" w:rsidP="005B309A">
      <w:pPr>
        <w:rPr>
          <w:sz w:val="28"/>
          <w:szCs w:val="28"/>
        </w:rPr>
      </w:pPr>
    </w:p>
    <w:p w14:paraId="74949D24" w14:textId="221FE6EB" w:rsidR="005B309A" w:rsidRPr="005B309A" w:rsidRDefault="005B309A" w:rsidP="005B309A">
      <w:pPr>
        <w:rPr>
          <w:sz w:val="28"/>
          <w:szCs w:val="28"/>
        </w:rPr>
      </w:pPr>
      <w:r w:rsidRPr="005B309A">
        <w:rPr>
          <w:sz w:val="28"/>
          <w:szCs w:val="28"/>
        </w:rPr>
        <w:t xml:space="preserve">Download the PDF - </w:t>
      </w:r>
      <w:hyperlink r:id="rId84" w:history="1">
        <w:r w:rsidRPr="005B309A">
          <w:rPr>
            <w:rStyle w:val="Hyperlink"/>
            <w:sz w:val="28"/>
            <w:szCs w:val="28"/>
          </w:rPr>
          <w:t>http://www.ncwd-youth.info/wp-content/uploads/2018/03/policy-brief-05.pdf</w:t>
        </w:r>
      </w:hyperlink>
      <w:r w:rsidRPr="005B309A">
        <w:rPr>
          <w:sz w:val="28"/>
          <w:szCs w:val="28"/>
        </w:rPr>
        <w:t xml:space="preserve"> </w:t>
      </w:r>
    </w:p>
    <w:p w14:paraId="23448FDD" w14:textId="184FCAE8" w:rsidR="005B309A" w:rsidRPr="005B309A" w:rsidRDefault="005B309A" w:rsidP="005B309A">
      <w:pPr>
        <w:rPr>
          <w:sz w:val="28"/>
          <w:szCs w:val="28"/>
        </w:rPr>
      </w:pPr>
    </w:p>
    <w:p w14:paraId="4827F3E8" w14:textId="3FC4EC04" w:rsidR="005B309A" w:rsidRPr="005B309A" w:rsidRDefault="005B309A" w:rsidP="005B309A">
      <w:pPr>
        <w:rPr>
          <w:sz w:val="28"/>
          <w:szCs w:val="28"/>
        </w:rPr>
      </w:pPr>
    </w:p>
    <w:p w14:paraId="009F1C0A" w14:textId="73036327" w:rsidR="005B309A" w:rsidRDefault="005B309A" w:rsidP="005B309A"/>
    <w:p w14:paraId="63FFBFDC" w14:textId="4A90A9F4" w:rsidR="005B309A" w:rsidRDefault="005B309A" w:rsidP="005B309A"/>
    <w:p w14:paraId="2AD4C72A" w14:textId="3FE961B6" w:rsidR="00DB4DF7" w:rsidRDefault="00DB4DF7" w:rsidP="005B309A"/>
    <w:p w14:paraId="77565995" w14:textId="46B79A7F" w:rsidR="00DB4DF7" w:rsidRDefault="00DB4DF7" w:rsidP="005B309A"/>
    <w:p w14:paraId="0CAECD3C" w14:textId="29043B22" w:rsidR="00DB4DF7" w:rsidRDefault="00DB4DF7" w:rsidP="005B309A"/>
    <w:p w14:paraId="225D5401" w14:textId="716C7D3B" w:rsidR="00DB4DF7" w:rsidRDefault="00DB4DF7" w:rsidP="005B309A"/>
    <w:p w14:paraId="6A0D3C96" w14:textId="6743DA69" w:rsidR="00DB4DF7" w:rsidRDefault="00DB4DF7" w:rsidP="005B309A"/>
    <w:p w14:paraId="311EC942" w14:textId="051BBE06" w:rsidR="006B170E" w:rsidRDefault="006B170E" w:rsidP="005B309A"/>
    <w:p w14:paraId="1455A5E1" w14:textId="77777777" w:rsidR="006B170E" w:rsidRDefault="006B170E" w:rsidP="005B309A"/>
    <w:p w14:paraId="08BA2DA2" w14:textId="697555B9" w:rsidR="00DB4DF7" w:rsidRDefault="00DB4DF7" w:rsidP="005B309A"/>
    <w:p w14:paraId="55668B0C" w14:textId="59F13A54" w:rsidR="00DB4DF7" w:rsidRDefault="00DB4DF7" w:rsidP="005B309A"/>
    <w:p w14:paraId="165782BB" w14:textId="363F0E16" w:rsidR="00DB4DF7" w:rsidRDefault="00DB4DF7" w:rsidP="005B309A"/>
    <w:p w14:paraId="2C0C26C7" w14:textId="69387064" w:rsidR="00DB4DF7" w:rsidRDefault="00DB4DF7" w:rsidP="005B309A"/>
    <w:p w14:paraId="353C8CD6" w14:textId="6EF3C5C8" w:rsidR="00DB4DF7" w:rsidRDefault="00DB4DF7" w:rsidP="005B309A"/>
    <w:p w14:paraId="18F773E8" w14:textId="682654A2" w:rsidR="00DB4DF7" w:rsidRDefault="00DB4DF7" w:rsidP="005B309A"/>
    <w:p w14:paraId="2189C463" w14:textId="3D3FD545" w:rsidR="00DB4DF7" w:rsidRDefault="00DB4DF7" w:rsidP="005B309A"/>
    <w:p w14:paraId="54E58099" w14:textId="038340D5" w:rsidR="00DB4DF7" w:rsidRDefault="00DB4DF7" w:rsidP="005B309A"/>
    <w:p w14:paraId="5D5AD749" w14:textId="0101F64C" w:rsidR="00DB4DF7" w:rsidRDefault="00DB4DF7" w:rsidP="005B309A"/>
    <w:p w14:paraId="43526EDE" w14:textId="4C740966" w:rsidR="00DB4DF7" w:rsidRDefault="00DB4DF7" w:rsidP="005B309A"/>
    <w:p w14:paraId="1A996FB0" w14:textId="0B5E806B" w:rsidR="00DB4DF7" w:rsidRDefault="00DB4DF7" w:rsidP="005B309A"/>
    <w:p w14:paraId="4371354E" w14:textId="6916C029" w:rsidR="00DB4DF7" w:rsidRDefault="00DB4DF7" w:rsidP="005B309A"/>
    <w:p w14:paraId="28D6C208" w14:textId="34C956F8" w:rsidR="00DB4DF7" w:rsidRDefault="006B170E" w:rsidP="006B170E">
      <w:pPr>
        <w:tabs>
          <w:tab w:val="left" w:pos="991"/>
        </w:tabs>
      </w:pPr>
      <w:r>
        <w:tab/>
      </w:r>
    </w:p>
    <w:p w14:paraId="5F9F4DAC" w14:textId="7D739E31" w:rsidR="00DB4DF7" w:rsidRDefault="00DB4DF7" w:rsidP="005B309A"/>
    <w:p w14:paraId="5788AE6B" w14:textId="31981903" w:rsidR="00DB4DF7" w:rsidRDefault="00DB4DF7" w:rsidP="005B309A"/>
    <w:p w14:paraId="33044F46" w14:textId="4761F956" w:rsidR="00DB4DF7" w:rsidRDefault="00DB4DF7" w:rsidP="005B309A"/>
    <w:p w14:paraId="14A727F8" w14:textId="6BB512C2" w:rsidR="00DB4DF7" w:rsidRDefault="00DB4DF7" w:rsidP="005B309A"/>
    <w:p w14:paraId="1C9D8920" w14:textId="62A252C9" w:rsidR="00DB4DF7" w:rsidRDefault="00DB4DF7" w:rsidP="005B309A"/>
    <w:p w14:paraId="084ED1C6" w14:textId="52D249DB" w:rsidR="00DB4DF7" w:rsidRDefault="00DB4DF7" w:rsidP="005B309A"/>
    <w:p w14:paraId="686847D9" w14:textId="03994240" w:rsidR="00DB4DF7" w:rsidRDefault="00DB4DF7" w:rsidP="005B309A"/>
    <w:p w14:paraId="298F52BD" w14:textId="7A65ED0E" w:rsidR="00DB4DF7" w:rsidRDefault="00DB4DF7" w:rsidP="005B309A"/>
    <w:p w14:paraId="33442E78" w14:textId="59B77926" w:rsidR="00DB4DF7" w:rsidRDefault="00DB4DF7" w:rsidP="005B309A"/>
    <w:p w14:paraId="6EAF928D" w14:textId="60960CB4" w:rsidR="00DB4DF7" w:rsidRDefault="00DB4DF7" w:rsidP="005B309A"/>
    <w:p w14:paraId="77723B5D" w14:textId="745C6727" w:rsidR="00DB4DF7" w:rsidRDefault="00DB4DF7" w:rsidP="005B309A"/>
    <w:p w14:paraId="17EE337D" w14:textId="283A00AD" w:rsidR="00DB4DF7" w:rsidRDefault="00DB4DF7" w:rsidP="005B309A"/>
    <w:p w14:paraId="5438C483" w14:textId="20D7C35D" w:rsidR="00DB4DF7" w:rsidRDefault="00DB4DF7" w:rsidP="005B309A"/>
    <w:p w14:paraId="106E7E3C" w14:textId="79ED8727" w:rsidR="00DB4DF7" w:rsidRDefault="00DB4DF7" w:rsidP="005B309A"/>
    <w:p w14:paraId="2866EEB0" w14:textId="0FDF91CF" w:rsidR="00DB4DF7" w:rsidRDefault="00DB4DF7" w:rsidP="005B309A"/>
    <w:p w14:paraId="0EE96AB3" w14:textId="2BAF06DB" w:rsidR="00DB4DF7" w:rsidRDefault="00DB4DF7" w:rsidP="005B309A"/>
    <w:p w14:paraId="74A6D161" w14:textId="3EBB5D91" w:rsidR="00DB4DF7" w:rsidRDefault="00DB4DF7" w:rsidP="005B309A"/>
    <w:p w14:paraId="350149BC" w14:textId="0D7684C5" w:rsidR="00DB4DF7" w:rsidRDefault="00DB4DF7" w:rsidP="005B309A"/>
    <w:p w14:paraId="16D03A62" w14:textId="4D5C79A6" w:rsidR="00DB4DF7" w:rsidRDefault="00DB4DF7" w:rsidP="005B309A"/>
    <w:p w14:paraId="6FB3AA0C" w14:textId="5A8F78E8" w:rsidR="00DB4DF7" w:rsidRDefault="00DB4DF7" w:rsidP="005B309A"/>
    <w:p w14:paraId="4D1E4182" w14:textId="1CC40147" w:rsidR="00DB4DF7" w:rsidRDefault="00DB4DF7" w:rsidP="005B309A"/>
    <w:p w14:paraId="2671CD99" w14:textId="76E92106" w:rsidR="00DB4DF7" w:rsidRDefault="00DB4DF7" w:rsidP="005B309A"/>
    <w:p w14:paraId="68A4D717" w14:textId="287E82CE" w:rsidR="00DB4DF7" w:rsidRDefault="00DB4DF7" w:rsidP="005B309A"/>
    <w:p w14:paraId="186CE74A" w14:textId="24F1BC2E" w:rsidR="00B51DD4" w:rsidRDefault="00B51DD4" w:rsidP="005B309A"/>
    <w:p w14:paraId="68CCF053" w14:textId="77777777" w:rsidR="00B51DD4" w:rsidRDefault="00B51DD4" w:rsidP="005B309A"/>
    <w:p w14:paraId="262F789F" w14:textId="06334528" w:rsidR="00DB4DF7" w:rsidRDefault="00DB4DF7" w:rsidP="005B309A"/>
    <w:p w14:paraId="77F0B764" w14:textId="68B86971" w:rsidR="00DB4DF7" w:rsidRDefault="00DB4DF7" w:rsidP="005B309A"/>
    <w:p w14:paraId="05B20678" w14:textId="690A65BE" w:rsidR="00DB4DF7" w:rsidRPr="00B51DD4" w:rsidRDefault="006B170E" w:rsidP="00790AE8">
      <w:pPr>
        <w:jc w:val="center"/>
        <w:rPr>
          <w:b/>
          <w:bCs/>
          <w:color w:val="002060"/>
          <w:sz w:val="28"/>
          <w:szCs w:val="28"/>
          <w:u w:val="single"/>
        </w:rPr>
      </w:pPr>
      <w:r w:rsidRPr="00B51DD4">
        <w:rPr>
          <w:b/>
          <w:bCs/>
          <w:color w:val="002060"/>
          <w:sz w:val="28"/>
          <w:szCs w:val="28"/>
          <w:u w:val="single"/>
        </w:rPr>
        <w:lastRenderedPageBreak/>
        <w:t>Session 6 – Dental Crisis in America</w:t>
      </w:r>
      <w:r w:rsidR="00790AE8" w:rsidRPr="00B51DD4">
        <w:rPr>
          <w:b/>
          <w:bCs/>
          <w:color w:val="002060"/>
          <w:sz w:val="28"/>
          <w:szCs w:val="28"/>
          <w:u w:val="single"/>
        </w:rPr>
        <w:t>: The Need to Expand Access</w:t>
      </w:r>
    </w:p>
    <w:p w14:paraId="4EEE25F4" w14:textId="2132EC1E" w:rsidR="00790AE8" w:rsidRDefault="00790AE8" w:rsidP="005B309A"/>
    <w:p w14:paraId="3998F2A5" w14:textId="7069A232" w:rsidR="00790AE8" w:rsidRPr="00790AE8" w:rsidRDefault="00790AE8" w:rsidP="005B309A">
      <w:pPr>
        <w:rPr>
          <w:b/>
          <w:bCs/>
          <w:u w:val="single"/>
        </w:rPr>
      </w:pPr>
      <w:r w:rsidRPr="00790AE8">
        <w:rPr>
          <w:b/>
          <w:bCs/>
          <w:u w:val="single"/>
        </w:rPr>
        <w:t>Introduction</w:t>
      </w:r>
    </w:p>
    <w:p w14:paraId="1F804F61" w14:textId="3F024E2A" w:rsidR="00790AE8" w:rsidRDefault="00790AE8" w:rsidP="005B309A">
      <w:r w:rsidRPr="00790AE8">
        <w:t>In the U.S., many people have access to the best oral health care in the world, yet millions are unable to get even the basic dental care they need. Individuals who are low-income or racial or ethnic minorities, pregnant women, older adults, those with special needs, and those who live in rural communities of- ten have a much harder time accessing a dental provider than other groups of Americans. Tooth decay is almost completely preventable, yet when people do not see a dental provider, they do not get the preventive services and early diagnosis and interventions that can halt or slow the progress of most oral dis- eases. The issue of lack of access to dental care is extremely serious because untreated oral diseases can lead to not only pain, infection, and tooth loss, but also contribute to an increased risk for serious medical conditions such as diabetes, heart disease, and poor birth outcomes</w:t>
      </w:r>
      <w:r>
        <w:t>.</w:t>
      </w:r>
    </w:p>
    <w:p w14:paraId="36CA2F77" w14:textId="6E7DEFE9" w:rsidR="00790AE8" w:rsidRPr="00790AE8" w:rsidRDefault="00790AE8" w:rsidP="005B309A">
      <w:pPr>
        <w:rPr>
          <w:b/>
          <w:bCs/>
          <w:u w:val="single"/>
        </w:rPr>
      </w:pPr>
      <w:r w:rsidRPr="00790AE8">
        <w:rPr>
          <w:b/>
          <w:bCs/>
          <w:u w:val="single"/>
        </w:rPr>
        <w:t>Key Findings</w:t>
      </w:r>
    </w:p>
    <w:p w14:paraId="5E73691A" w14:textId="2452D87C" w:rsidR="00790AE8" w:rsidRDefault="00790AE8" w:rsidP="00790AE8">
      <w:pPr>
        <w:pStyle w:val="ListParagraph"/>
        <w:numPr>
          <w:ilvl w:val="0"/>
          <w:numId w:val="20"/>
        </w:numPr>
      </w:pPr>
      <w:r>
        <w:t>More than 47 million people live in places where it is difﬁcult to access dental care.</w:t>
      </w:r>
    </w:p>
    <w:p w14:paraId="0C93E902" w14:textId="752C92BF" w:rsidR="00790AE8" w:rsidRDefault="00790AE8" w:rsidP="00790AE8">
      <w:pPr>
        <w:pStyle w:val="ListParagraph"/>
        <w:numPr>
          <w:ilvl w:val="0"/>
          <w:numId w:val="20"/>
        </w:numPr>
      </w:pPr>
      <w:r>
        <w:t>About 17 million low-income children received no dental care in 2009.</w:t>
      </w:r>
    </w:p>
    <w:p w14:paraId="215EAE0C" w14:textId="7D5FAF1E" w:rsidR="00790AE8" w:rsidRDefault="00790AE8" w:rsidP="00790AE8">
      <w:pPr>
        <w:pStyle w:val="ListParagraph"/>
        <w:numPr>
          <w:ilvl w:val="0"/>
          <w:numId w:val="20"/>
        </w:numPr>
      </w:pPr>
      <w:r>
        <w:t xml:space="preserve">One fourth of adults in the U.S. ages 65 and older have lost </w:t>
      </w:r>
      <w:proofErr w:type="gramStart"/>
      <w:r>
        <w:t>all of</w:t>
      </w:r>
      <w:proofErr w:type="gramEnd"/>
      <w:r>
        <w:t xml:space="preserve"> their teeth.</w:t>
      </w:r>
    </w:p>
    <w:p w14:paraId="4847BE4D" w14:textId="2EA1E0E1" w:rsidR="00790AE8" w:rsidRDefault="00790AE8" w:rsidP="00790AE8">
      <w:pPr>
        <w:pStyle w:val="ListParagraph"/>
        <w:numPr>
          <w:ilvl w:val="0"/>
          <w:numId w:val="20"/>
        </w:numPr>
      </w:pPr>
      <w:r>
        <w:t>Low-income adults are almost twice as likely as higher-income adults to have gone without a dental check up in the previous year.</w:t>
      </w:r>
    </w:p>
    <w:p w14:paraId="035C75CE" w14:textId="2437AA80" w:rsidR="00790AE8" w:rsidRDefault="00790AE8" w:rsidP="00790AE8">
      <w:pPr>
        <w:pStyle w:val="ListParagraph"/>
        <w:numPr>
          <w:ilvl w:val="0"/>
          <w:numId w:val="20"/>
        </w:numPr>
      </w:pPr>
      <w:r>
        <w:t>Bad dental health impacts over- all health and increases the risk for diabetes, heart disease, and poor birth outcomes.</w:t>
      </w:r>
    </w:p>
    <w:p w14:paraId="21B45FB2" w14:textId="392A2204" w:rsidR="00790AE8" w:rsidRDefault="00790AE8" w:rsidP="00790AE8">
      <w:pPr>
        <w:pStyle w:val="ListParagraph"/>
        <w:numPr>
          <w:ilvl w:val="0"/>
          <w:numId w:val="20"/>
        </w:numPr>
      </w:pPr>
      <w:r>
        <w:t>There were over 830,000 visits to emergency rooms across the country for preventable dental conditions in 2009 - a 16% increase since 2006.</w:t>
      </w:r>
    </w:p>
    <w:p w14:paraId="1FC7ED1C" w14:textId="6001FD80" w:rsidR="00790AE8" w:rsidRDefault="00790AE8" w:rsidP="00790AE8">
      <w:pPr>
        <w:pStyle w:val="ListParagraph"/>
        <w:numPr>
          <w:ilvl w:val="0"/>
          <w:numId w:val="20"/>
        </w:numPr>
      </w:pPr>
      <w:r>
        <w:t>Almost 60% of kids ages 5 to 17 have cavities - making tooth decay ﬁve times more common than asthma among children of this age.</w:t>
      </w:r>
    </w:p>
    <w:p w14:paraId="53DFFC8C" w14:textId="2789F757" w:rsidR="00790AE8" w:rsidRDefault="00790AE8" w:rsidP="00790AE8">
      <w:pPr>
        <w:pStyle w:val="ListParagraph"/>
        <w:numPr>
          <w:ilvl w:val="0"/>
          <w:numId w:val="20"/>
        </w:numPr>
      </w:pPr>
      <w:r>
        <w:t>Nearly 9,500 new dental providers are needed to meet the country’s current oral health needs.8</w:t>
      </w:r>
    </w:p>
    <w:p w14:paraId="667D5506" w14:textId="75DAA726" w:rsidR="00DB4DF7" w:rsidRDefault="00790AE8" w:rsidP="00790AE8">
      <w:pPr>
        <w:pStyle w:val="ListParagraph"/>
        <w:numPr>
          <w:ilvl w:val="0"/>
          <w:numId w:val="20"/>
        </w:numPr>
      </w:pPr>
      <w:r>
        <w:t>However, there are more dentists retiring each year than there are dental school graduates to replace them.</w:t>
      </w:r>
    </w:p>
    <w:p w14:paraId="478398BB" w14:textId="77777777" w:rsidR="00790AE8" w:rsidRDefault="00790AE8" w:rsidP="005B309A">
      <w:pPr>
        <w:rPr>
          <w:b/>
          <w:bCs/>
        </w:rPr>
      </w:pPr>
    </w:p>
    <w:p w14:paraId="65FA91AB" w14:textId="604B658C" w:rsidR="00790AE8" w:rsidRPr="00790AE8" w:rsidRDefault="00790AE8" w:rsidP="005B309A">
      <w:pPr>
        <w:rPr>
          <w:sz w:val="28"/>
          <w:szCs w:val="28"/>
        </w:rPr>
      </w:pPr>
      <w:r w:rsidRPr="00790AE8">
        <w:rPr>
          <w:b/>
          <w:bCs/>
          <w:sz w:val="28"/>
          <w:szCs w:val="28"/>
        </w:rPr>
        <w:t>Read the Entire Report here:</w:t>
      </w:r>
      <w:r w:rsidRPr="00790AE8">
        <w:rPr>
          <w:sz w:val="28"/>
          <w:szCs w:val="28"/>
        </w:rPr>
        <w:t xml:space="preserve"> </w:t>
      </w:r>
      <w:hyperlink r:id="rId85" w:history="1">
        <w:r w:rsidRPr="00790AE8">
          <w:rPr>
            <w:rStyle w:val="Hyperlink"/>
            <w:sz w:val="28"/>
            <w:szCs w:val="28"/>
          </w:rPr>
          <w:t>https://www.sanders.senate.gov/imo/media/doc/DENTALCRISIS.REPORT.pdf</w:t>
        </w:r>
      </w:hyperlink>
    </w:p>
    <w:p w14:paraId="69E232DE" w14:textId="25C65A79" w:rsidR="00DB4DF7" w:rsidRDefault="00DB4DF7" w:rsidP="005B309A"/>
    <w:p w14:paraId="4589960B" w14:textId="4A4E05C7" w:rsidR="00DB4DF7" w:rsidRDefault="00DB4DF7" w:rsidP="005B309A"/>
    <w:p w14:paraId="2E407EB5" w14:textId="7B49B04E" w:rsidR="00DB4DF7" w:rsidRDefault="00DB4DF7" w:rsidP="005B309A"/>
    <w:p w14:paraId="54FD9646" w14:textId="1F7AD1AD" w:rsidR="00DB4DF7" w:rsidRDefault="00DB4DF7" w:rsidP="005B309A"/>
    <w:p w14:paraId="45CA8FF2" w14:textId="0701164D" w:rsidR="00DB4DF7" w:rsidRDefault="00DB4DF7" w:rsidP="005B309A"/>
    <w:p w14:paraId="4FC14437" w14:textId="4462CD51" w:rsidR="00DB4DF7" w:rsidRDefault="00DB4DF7" w:rsidP="005B309A"/>
    <w:p w14:paraId="1D6B8660" w14:textId="410EE492" w:rsidR="00DB4DF7" w:rsidRDefault="00DB4DF7" w:rsidP="005B309A"/>
    <w:p w14:paraId="73638AC1" w14:textId="4CCF0686" w:rsidR="00DB4DF7" w:rsidRDefault="00DB4DF7" w:rsidP="005B309A"/>
    <w:p w14:paraId="3D3A189F" w14:textId="78CF72B6" w:rsidR="00DB4DF7" w:rsidRDefault="00DB4DF7" w:rsidP="005B309A"/>
    <w:p w14:paraId="49709FFC" w14:textId="00B667BC" w:rsidR="00DB4DF7" w:rsidRDefault="00DB4DF7" w:rsidP="005B309A"/>
    <w:p w14:paraId="70B63AF6" w14:textId="1A00DAE5" w:rsidR="00DB4DF7" w:rsidRDefault="00DB4DF7" w:rsidP="005B309A"/>
    <w:p w14:paraId="2DDA3505" w14:textId="77777777" w:rsidR="00DB4DF7" w:rsidRDefault="00DB4DF7" w:rsidP="005B309A"/>
    <w:p w14:paraId="1F738E2F" w14:textId="2F2259A5" w:rsidR="005B309A" w:rsidRDefault="005B309A" w:rsidP="005B309A"/>
    <w:p w14:paraId="53D5EE19" w14:textId="511C2925" w:rsidR="005B309A" w:rsidRDefault="005B309A" w:rsidP="005B309A"/>
    <w:p w14:paraId="40635824" w14:textId="3E3945E7" w:rsidR="005B309A" w:rsidRDefault="005B309A" w:rsidP="005B309A"/>
    <w:p w14:paraId="363B8D2E" w14:textId="25A3E485" w:rsidR="005B309A" w:rsidRDefault="005B309A" w:rsidP="005B309A"/>
    <w:p w14:paraId="1B828EBF" w14:textId="7AAAF359" w:rsidR="005B309A" w:rsidRDefault="005B309A" w:rsidP="005B309A"/>
    <w:p w14:paraId="0B46A5DB" w14:textId="3055743D" w:rsidR="005B309A" w:rsidRDefault="005B309A" w:rsidP="005B309A"/>
    <w:p w14:paraId="59590C0B" w14:textId="6A4D0FB2" w:rsidR="005B309A" w:rsidRDefault="005B309A" w:rsidP="005B309A"/>
    <w:p w14:paraId="295FFF80" w14:textId="62D99130" w:rsidR="00790AE8" w:rsidRPr="00790AE8" w:rsidRDefault="00790AE8" w:rsidP="00790AE8"/>
    <w:p w14:paraId="4FA3C769" w14:textId="5925F357" w:rsidR="00790AE8" w:rsidRPr="00790AE8" w:rsidRDefault="00790AE8" w:rsidP="00790AE8"/>
    <w:p w14:paraId="1FF53589" w14:textId="1D1395F3" w:rsidR="00790AE8" w:rsidRPr="00790AE8" w:rsidRDefault="00790AE8" w:rsidP="00790AE8"/>
    <w:p w14:paraId="136C4234" w14:textId="3B347DD6" w:rsidR="00790AE8" w:rsidRPr="00790AE8" w:rsidRDefault="00790AE8" w:rsidP="00790AE8"/>
    <w:p w14:paraId="67CC5661" w14:textId="251AA6B3" w:rsidR="00790AE8" w:rsidRPr="00790AE8" w:rsidRDefault="00790AE8" w:rsidP="00790AE8"/>
    <w:p w14:paraId="0A79E43E" w14:textId="0135CF61" w:rsidR="00790AE8" w:rsidRPr="00790AE8" w:rsidRDefault="00790AE8" w:rsidP="00790AE8"/>
    <w:p w14:paraId="08618034" w14:textId="1F7FF4B4" w:rsidR="00790AE8" w:rsidRPr="00790AE8" w:rsidRDefault="00790AE8" w:rsidP="00790AE8"/>
    <w:p w14:paraId="0ADB6A02" w14:textId="1E7E8AEF" w:rsidR="00790AE8" w:rsidRPr="00790AE8" w:rsidRDefault="00790AE8" w:rsidP="00790AE8"/>
    <w:p w14:paraId="77A4B77E" w14:textId="05205BF8" w:rsidR="00790AE8" w:rsidRPr="00790AE8" w:rsidRDefault="00790AE8" w:rsidP="00790AE8"/>
    <w:p w14:paraId="4574E647" w14:textId="30B2F993" w:rsidR="00790AE8" w:rsidRPr="00790AE8" w:rsidRDefault="00790AE8" w:rsidP="00790AE8"/>
    <w:p w14:paraId="5D1D56B1" w14:textId="4993996B" w:rsidR="00790AE8" w:rsidRPr="00790AE8" w:rsidRDefault="00790AE8" w:rsidP="00790AE8"/>
    <w:p w14:paraId="3E7184E6" w14:textId="24043C08" w:rsidR="00790AE8" w:rsidRPr="00790AE8" w:rsidRDefault="00790AE8" w:rsidP="00790AE8"/>
    <w:p w14:paraId="517FB587" w14:textId="2B63E5D8" w:rsidR="00790AE8" w:rsidRDefault="00790AE8" w:rsidP="00790AE8"/>
    <w:p w14:paraId="3275553A" w14:textId="4DFDB434" w:rsidR="00790AE8" w:rsidRDefault="00790AE8" w:rsidP="00790AE8">
      <w:pPr>
        <w:tabs>
          <w:tab w:val="left" w:pos="3371"/>
        </w:tabs>
      </w:pPr>
      <w:r>
        <w:tab/>
      </w:r>
    </w:p>
    <w:p w14:paraId="18F70BCE" w14:textId="588C9A4D" w:rsidR="00790AE8" w:rsidRDefault="00790AE8" w:rsidP="00790AE8">
      <w:pPr>
        <w:tabs>
          <w:tab w:val="left" w:pos="3371"/>
        </w:tabs>
      </w:pPr>
    </w:p>
    <w:p w14:paraId="25086C38" w14:textId="192C8229" w:rsidR="00790AE8" w:rsidRDefault="00790AE8" w:rsidP="00790AE8">
      <w:pPr>
        <w:tabs>
          <w:tab w:val="left" w:pos="3371"/>
        </w:tabs>
      </w:pPr>
    </w:p>
    <w:p w14:paraId="5B8A28D9" w14:textId="5E4DF162" w:rsidR="00B51DD4" w:rsidRDefault="00B51DD4" w:rsidP="00790AE8">
      <w:pPr>
        <w:tabs>
          <w:tab w:val="left" w:pos="3371"/>
        </w:tabs>
      </w:pPr>
    </w:p>
    <w:p w14:paraId="6F3233A9" w14:textId="73F4CC48" w:rsidR="00B51DD4" w:rsidRDefault="00B51DD4" w:rsidP="00790AE8">
      <w:pPr>
        <w:tabs>
          <w:tab w:val="left" w:pos="3371"/>
        </w:tabs>
      </w:pPr>
    </w:p>
    <w:p w14:paraId="114DE9F5" w14:textId="77777777" w:rsidR="00B51DD4" w:rsidRDefault="00B51DD4" w:rsidP="00790AE8">
      <w:pPr>
        <w:tabs>
          <w:tab w:val="left" w:pos="3371"/>
        </w:tabs>
      </w:pPr>
    </w:p>
    <w:p w14:paraId="73282A7E" w14:textId="2D0E1AF4" w:rsidR="00790AE8" w:rsidRPr="00B51DD4" w:rsidRDefault="00790AE8" w:rsidP="0006318A">
      <w:pPr>
        <w:tabs>
          <w:tab w:val="left" w:pos="3371"/>
        </w:tabs>
        <w:jc w:val="center"/>
        <w:rPr>
          <w:b/>
          <w:bCs/>
          <w:color w:val="002060"/>
          <w:sz w:val="28"/>
          <w:szCs w:val="28"/>
          <w:u w:val="single"/>
        </w:rPr>
      </w:pPr>
      <w:r w:rsidRPr="00B51DD4">
        <w:rPr>
          <w:b/>
          <w:bCs/>
          <w:color w:val="002060"/>
          <w:sz w:val="28"/>
          <w:szCs w:val="28"/>
          <w:u w:val="single"/>
        </w:rPr>
        <w:lastRenderedPageBreak/>
        <w:t>Session 6 – USDA 10 Tips Smart Shopping for Veggies &amp; Fruits</w:t>
      </w:r>
    </w:p>
    <w:p w14:paraId="53B25FCF" w14:textId="77777777" w:rsidR="0006318A" w:rsidRPr="00F97654" w:rsidRDefault="0006318A" w:rsidP="00790AE8">
      <w:pPr>
        <w:tabs>
          <w:tab w:val="left" w:pos="3371"/>
        </w:tabs>
      </w:pPr>
    </w:p>
    <w:p w14:paraId="112CBD76" w14:textId="60951E25" w:rsidR="00790AE8" w:rsidRPr="00F97654" w:rsidRDefault="00790AE8" w:rsidP="00790AE8">
      <w:pPr>
        <w:tabs>
          <w:tab w:val="left" w:pos="3371"/>
        </w:tabs>
      </w:pPr>
      <w:r w:rsidRPr="00F97654">
        <w:t>It is possible to fit vegetables and fruits into any budget. Making nutritious choices does not have to hurt your wallet. Getting enough of these foods promotes health and can reduce your risk of certain diseases. There are many low-cost ways to meet your fruit and vegetable needs.</w:t>
      </w:r>
    </w:p>
    <w:p w14:paraId="7D98E78F" w14:textId="77777777" w:rsidR="0006318A" w:rsidRPr="00F97654" w:rsidRDefault="0006318A" w:rsidP="00790AE8">
      <w:pPr>
        <w:tabs>
          <w:tab w:val="left" w:pos="3371"/>
        </w:tabs>
        <w:rPr>
          <w:b/>
          <w:bCs/>
        </w:rPr>
      </w:pPr>
    </w:p>
    <w:p w14:paraId="37053573" w14:textId="16571F75" w:rsidR="00790AE8" w:rsidRPr="00F97654" w:rsidRDefault="00790AE8" w:rsidP="0006318A">
      <w:pPr>
        <w:pStyle w:val="ListParagraph"/>
        <w:numPr>
          <w:ilvl w:val="0"/>
          <w:numId w:val="21"/>
        </w:numPr>
        <w:tabs>
          <w:tab w:val="left" w:pos="3371"/>
        </w:tabs>
        <w:rPr>
          <w:b/>
          <w:bCs/>
        </w:rPr>
      </w:pPr>
      <w:r w:rsidRPr="00F97654">
        <w:rPr>
          <w:b/>
          <w:bCs/>
        </w:rPr>
        <w:t>Celebrate the Season</w:t>
      </w:r>
    </w:p>
    <w:p w14:paraId="1286CA7D" w14:textId="65EFE578" w:rsidR="00790AE8" w:rsidRDefault="00790AE8" w:rsidP="00790AE8">
      <w:pPr>
        <w:tabs>
          <w:tab w:val="left" w:pos="3371"/>
        </w:tabs>
      </w:pPr>
      <w:r w:rsidRPr="00F97654">
        <w:t>Use fresh vegetables and fruits that are in season. They are easy to get, have more flavor, and are usually less expensive. Your local farmer’s market is a great source of seasonal produce.</w:t>
      </w:r>
    </w:p>
    <w:p w14:paraId="3F431A5D" w14:textId="77777777" w:rsidR="00F97654" w:rsidRPr="00F97654" w:rsidRDefault="00F97654" w:rsidP="00790AE8">
      <w:pPr>
        <w:tabs>
          <w:tab w:val="left" w:pos="3371"/>
        </w:tabs>
      </w:pPr>
    </w:p>
    <w:p w14:paraId="7F980D19" w14:textId="504C2CD5" w:rsidR="00790AE8" w:rsidRPr="00F97654" w:rsidRDefault="00790AE8" w:rsidP="0006318A">
      <w:pPr>
        <w:pStyle w:val="ListParagraph"/>
        <w:numPr>
          <w:ilvl w:val="0"/>
          <w:numId w:val="21"/>
        </w:numPr>
        <w:tabs>
          <w:tab w:val="left" w:pos="3371"/>
        </w:tabs>
        <w:rPr>
          <w:b/>
          <w:bCs/>
        </w:rPr>
      </w:pPr>
      <w:r w:rsidRPr="00F97654">
        <w:rPr>
          <w:b/>
          <w:bCs/>
        </w:rPr>
        <w:t>Why Pay Full Price</w:t>
      </w:r>
    </w:p>
    <w:p w14:paraId="3DA748E2" w14:textId="0C573F99" w:rsidR="0006318A" w:rsidRDefault="0006318A" w:rsidP="0006318A">
      <w:pPr>
        <w:tabs>
          <w:tab w:val="left" w:pos="3371"/>
        </w:tabs>
      </w:pPr>
      <w:r w:rsidRPr="00F97654">
        <w:t>Check the local newspaper, online, and at the store for sales, coupons, and specials that will cut food costs. Often, you can get more for less by visiting larger grocery stores (discount grocers if available).</w:t>
      </w:r>
    </w:p>
    <w:p w14:paraId="0A2F93F2" w14:textId="77777777" w:rsidR="00F97654" w:rsidRPr="00F97654" w:rsidRDefault="00F97654" w:rsidP="0006318A">
      <w:pPr>
        <w:tabs>
          <w:tab w:val="left" w:pos="3371"/>
        </w:tabs>
      </w:pPr>
    </w:p>
    <w:p w14:paraId="308BD73B" w14:textId="160E9BBD" w:rsidR="00790AE8" w:rsidRPr="00F97654" w:rsidRDefault="00790AE8" w:rsidP="0006318A">
      <w:pPr>
        <w:pStyle w:val="ListParagraph"/>
        <w:numPr>
          <w:ilvl w:val="0"/>
          <w:numId w:val="21"/>
        </w:numPr>
        <w:tabs>
          <w:tab w:val="left" w:pos="3371"/>
        </w:tabs>
        <w:rPr>
          <w:b/>
          <w:bCs/>
        </w:rPr>
      </w:pPr>
      <w:r w:rsidRPr="00F97654">
        <w:rPr>
          <w:b/>
          <w:bCs/>
        </w:rPr>
        <w:t>Stick to Your List</w:t>
      </w:r>
    </w:p>
    <w:p w14:paraId="342169FA" w14:textId="5E4B69B4" w:rsidR="0006318A" w:rsidRDefault="0006318A" w:rsidP="0006318A">
      <w:pPr>
        <w:tabs>
          <w:tab w:val="left" w:pos="3371"/>
        </w:tabs>
      </w:pPr>
      <w:r w:rsidRPr="00F97654">
        <w:t>Plan out your meals ahead of time and make a grocery list. You will save money by buying only what you need. Don’t shop when you’re hungry. Shopping after eating will make it easier to pass on the tempting snack foods. You’ll have more of your food budget for vegetables and fruits.</w:t>
      </w:r>
    </w:p>
    <w:p w14:paraId="0E23007A" w14:textId="77777777" w:rsidR="00F97654" w:rsidRPr="00F97654" w:rsidRDefault="00F97654" w:rsidP="0006318A">
      <w:pPr>
        <w:tabs>
          <w:tab w:val="left" w:pos="3371"/>
        </w:tabs>
      </w:pPr>
    </w:p>
    <w:p w14:paraId="1DD573BA" w14:textId="13187EF6" w:rsidR="00790AE8" w:rsidRPr="00F97654" w:rsidRDefault="00790AE8" w:rsidP="0006318A">
      <w:pPr>
        <w:pStyle w:val="ListParagraph"/>
        <w:numPr>
          <w:ilvl w:val="0"/>
          <w:numId w:val="21"/>
        </w:numPr>
        <w:tabs>
          <w:tab w:val="left" w:pos="3371"/>
        </w:tabs>
        <w:rPr>
          <w:b/>
          <w:bCs/>
        </w:rPr>
      </w:pPr>
      <w:r w:rsidRPr="00F97654">
        <w:rPr>
          <w:b/>
          <w:bCs/>
        </w:rPr>
        <w:t>Try Canned or Frozen</w:t>
      </w:r>
    </w:p>
    <w:p w14:paraId="54DA19A0" w14:textId="6FD5F2E1" w:rsidR="0006318A" w:rsidRDefault="0006318A" w:rsidP="0006318A">
      <w:pPr>
        <w:tabs>
          <w:tab w:val="left" w:pos="3371"/>
        </w:tabs>
      </w:pPr>
      <w:r w:rsidRPr="00F97654">
        <w:t>Compare the price and the number of servings from fresh, canned, and frozen forms of the same veggie or fruit. Canned and frozen items may be less expensive than fresh. For canned items, choose fruit canned in 100% fruit juice and vegetables with “low sodium” or “no salt added” on the label.</w:t>
      </w:r>
    </w:p>
    <w:p w14:paraId="7DD3822B" w14:textId="77777777" w:rsidR="00F97654" w:rsidRPr="00F97654" w:rsidRDefault="00F97654" w:rsidP="0006318A">
      <w:pPr>
        <w:tabs>
          <w:tab w:val="left" w:pos="3371"/>
        </w:tabs>
      </w:pPr>
    </w:p>
    <w:p w14:paraId="15089AB9" w14:textId="2C4D57FF" w:rsidR="00790AE8" w:rsidRPr="00F97654" w:rsidRDefault="00790AE8" w:rsidP="0006318A">
      <w:pPr>
        <w:pStyle w:val="ListParagraph"/>
        <w:numPr>
          <w:ilvl w:val="0"/>
          <w:numId w:val="21"/>
        </w:numPr>
        <w:tabs>
          <w:tab w:val="left" w:pos="3371"/>
        </w:tabs>
        <w:rPr>
          <w:b/>
          <w:bCs/>
        </w:rPr>
      </w:pPr>
      <w:r w:rsidRPr="00F97654">
        <w:rPr>
          <w:b/>
          <w:bCs/>
        </w:rPr>
        <w:t>Buy Small Amounts Frequently</w:t>
      </w:r>
    </w:p>
    <w:p w14:paraId="3C092B6B" w14:textId="3635A322" w:rsidR="0006318A" w:rsidRDefault="0006318A" w:rsidP="0006318A">
      <w:pPr>
        <w:tabs>
          <w:tab w:val="left" w:pos="3371"/>
        </w:tabs>
      </w:pPr>
      <w:r w:rsidRPr="00F97654">
        <w:t>Some fresh vegetables and fruits don’t last long. Buy small amounts more often to ensure you can eat the foods without throwing any away.</w:t>
      </w:r>
    </w:p>
    <w:p w14:paraId="42C01E67" w14:textId="77777777" w:rsidR="00F97654" w:rsidRPr="00F97654" w:rsidRDefault="00F97654" w:rsidP="0006318A">
      <w:pPr>
        <w:tabs>
          <w:tab w:val="left" w:pos="3371"/>
        </w:tabs>
      </w:pPr>
    </w:p>
    <w:p w14:paraId="3198CB40" w14:textId="0BC977B4" w:rsidR="00790AE8" w:rsidRPr="00F97654" w:rsidRDefault="00790AE8" w:rsidP="0006318A">
      <w:pPr>
        <w:pStyle w:val="ListParagraph"/>
        <w:numPr>
          <w:ilvl w:val="0"/>
          <w:numId w:val="21"/>
        </w:numPr>
        <w:tabs>
          <w:tab w:val="left" w:pos="3371"/>
        </w:tabs>
        <w:rPr>
          <w:b/>
          <w:bCs/>
        </w:rPr>
      </w:pPr>
      <w:r w:rsidRPr="00F97654">
        <w:rPr>
          <w:b/>
          <w:bCs/>
        </w:rPr>
        <w:t>Buy in Bulk when Items are on Sale</w:t>
      </w:r>
    </w:p>
    <w:p w14:paraId="0CF41A35" w14:textId="5F5B2118" w:rsidR="0006318A" w:rsidRDefault="0006318A" w:rsidP="0006318A">
      <w:pPr>
        <w:tabs>
          <w:tab w:val="left" w:pos="3371"/>
        </w:tabs>
      </w:pPr>
      <w:r w:rsidRPr="00F97654">
        <w:t xml:space="preserve">For fresh vegetables or </w:t>
      </w:r>
      <w:proofErr w:type="gramStart"/>
      <w:r w:rsidRPr="00F97654">
        <w:t>fruits</w:t>
      </w:r>
      <w:proofErr w:type="gramEnd"/>
      <w:r w:rsidRPr="00F97654">
        <w:t xml:space="preserve"> you use often, a large size bag is the better buy. Canned or frozen fruits or vegetables can be bought in large quantities when they are on sale, since they last much longer.</w:t>
      </w:r>
    </w:p>
    <w:p w14:paraId="46118117" w14:textId="2892345C" w:rsidR="00F97654" w:rsidRDefault="00F97654" w:rsidP="0006318A">
      <w:pPr>
        <w:tabs>
          <w:tab w:val="left" w:pos="3371"/>
        </w:tabs>
      </w:pPr>
    </w:p>
    <w:p w14:paraId="0BEF8192" w14:textId="77777777" w:rsidR="00F97654" w:rsidRPr="00F97654" w:rsidRDefault="00F97654" w:rsidP="0006318A">
      <w:pPr>
        <w:tabs>
          <w:tab w:val="left" w:pos="3371"/>
        </w:tabs>
      </w:pPr>
    </w:p>
    <w:p w14:paraId="13722E1A" w14:textId="22AB94DC" w:rsidR="00790AE8" w:rsidRPr="00F97654" w:rsidRDefault="00790AE8" w:rsidP="0006318A">
      <w:pPr>
        <w:pStyle w:val="ListParagraph"/>
        <w:numPr>
          <w:ilvl w:val="0"/>
          <w:numId w:val="21"/>
        </w:numPr>
        <w:tabs>
          <w:tab w:val="left" w:pos="3371"/>
        </w:tabs>
        <w:rPr>
          <w:b/>
          <w:bCs/>
        </w:rPr>
      </w:pPr>
      <w:r w:rsidRPr="00F97654">
        <w:rPr>
          <w:b/>
          <w:bCs/>
        </w:rPr>
        <w:t>Store Brands – Savings</w:t>
      </w:r>
    </w:p>
    <w:p w14:paraId="41783355" w14:textId="7E4A70D6" w:rsidR="0006318A" w:rsidRDefault="0006318A" w:rsidP="0006318A">
      <w:pPr>
        <w:tabs>
          <w:tab w:val="left" w:pos="3371"/>
        </w:tabs>
      </w:pPr>
      <w:proofErr w:type="spellStart"/>
      <w:r w:rsidRPr="00F97654">
        <w:lastRenderedPageBreak/>
        <w:t>Opt</w:t>
      </w:r>
      <w:proofErr w:type="spellEnd"/>
      <w:r w:rsidRPr="00F97654">
        <w:t xml:space="preserve"> for store brands when possible. You will get the same or similar product for a cheaper price. If your grocery store has a membership card, sign up for even more savings.</w:t>
      </w:r>
    </w:p>
    <w:p w14:paraId="08D7C7CB" w14:textId="77777777" w:rsidR="00F97654" w:rsidRPr="00F97654" w:rsidRDefault="00F97654" w:rsidP="0006318A">
      <w:pPr>
        <w:tabs>
          <w:tab w:val="left" w:pos="3371"/>
        </w:tabs>
      </w:pPr>
    </w:p>
    <w:p w14:paraId="1A00FA05" w14:textId="538C116C" w:rsidR="00790AE8" w:rsidRPr="00F97654" w:rsidRDefault="00790AE8" w:rsidP="0006318A">
      <w:pPr>
        <w:pStyle w:val="ListParagraph"/>
        <w:numPr>
          <w:ilvl w:val="0"/>
          <w:numId w:val="21"/>
        </w:numPr>
        <w:tabs>
          <w:tab w:val="left" w:pos="2472"/>
        </w:tabs>
        <w:rPr>
          <w:b/>
          <w:bCs/>
        </w:rPr>
      </w:pPr>
      <w:r w:rsidRPr="00F97654">
        <w:rPr>
          <w:b/>
          <w:bCs/>
        </w:rPr>
        <w:t>Keep it Simple</w:t>
      </w:r>
      <w:r w:rsidR="0006318A" w:rsidRPr="00F97654">
        <w:rPr>
          <w:b/>
          <w:bCs/>
        </w:rPr>
        <w:tab/>
      </w:r>
    </w:p>
    <w:p w14:paraId="6E484725" w14:textId="253A70E1" w:rsidR="0006318A" w:rsidRPr="00F97654" w:rsidRDefault="0006318A" w:rsidP="0006318A">
      <w:pPr>
        <w:tabs>
          <w:tab w:val="left" w:pos="2472"/>
        </w:tabs>
      </w:pPr>
      <w:r w:rsidRPr="00F97654">
        <w:t>Buy vegetables and fruits in their simplest form. Pre-cut, pre-washed, ready-to-eat, and processed foods are convenient, but often cost much more than when purchased in their basic forms.</w:t>
      </w:r>
    </w:p>
    <w:p w14:paraId="213CD1AC" w14:textId="77777777" w:rsidR="0006318A" w:rsidRPr="00F97654" w:rsidRDefault="0006318A" w:rsidP="0006318A">
      <w:pPr>
        <w:tabs>
          <w:tab w:val="left" w:pos="2472"/>
        </w:tabs>
      </w:pPr>
    </w:p>
    <w:p w14:paraId="52A8EF5C" w14:textId="457AE11B" w:rsidR="00790AE8" w:rsidRPr="00F97654" w:rsidRDefault="00790AE8" w:rsidP="0006318A">
      <w:pPr>
        <w:pStyle w:val="ListParagraph"/>
        <w:numPr>
          <w:ilvl w:val="0"/>
          <w:numId w:val="21"/>
        </w:numPr>
        <w:tabs>
          <w:tab w:val="left" w:pos="3371"/>
        </w:tabs>
        <w:rPr>
          <w:b/>
          <w:bCs/>
        </w:rPr>
      </w:pPr>
      <w:r w:rsidRPr="00F97654">
        <w:rPr>
          <w:b/>
          <w:bCs/>
        </w:rPr>
        <w:t>Plant Your Own</w:t>
      </w:r>
    </w:p>
    <w:p w14:paraId="5A2F75B9" w14:textId="59186892" w:rsidR="0006318A" w:rsidRDefault="0006318A" w:rsidP="0006318A">
      <w:pPr>
        <w:tabs>
          <w:tab w:val="left" w:pos="3371"/>
        </w:tabs>
      </w:pPr>
      <w:r w:rsidRPr="00F97654">
        <w:t>Start a garden—in the yard or a pot on the deck—for fresh, inexpensive, flavorful additions to meals. Herbs, cucumbers, peppers, or tomatoes are good options for beginners. Browse through a local library or online for more information on starting a garden.</w:t>
      </w:r>
    </w:p>
    <w:p w14:paraId="1870A13A" w14:textId="77777777" w:rsidR="00F97654" w:rsidRPr="00F97654" w:rsidRDefault="00F97654" w:rsidP="0006318A">
      <w:pPr>
        <w:tabs>
          <w:tab w:val="left" w:pos="3371"/>
        </w:tabs>
      </w:pPr>
    </w:p>
    <w:p w14:paraId="601E750F" w14:textId="3B302F46" w:rsidR="00790AE8" w:rsidRPr="00F97654" w:rsidRDefault="00790AE8" w:rsidP="0006318A">
      <w:pPr>
        <w:pStyle w:val="ListParagraph"/>
        <w:numPr>
          <w:ilvl w:val="0"/>
          <w:numId w:val="21"/>
        </w:numPr>
        <w:tabs>
          <w:tab w:val="left" w:pos="3371"/>
        </w:tabs>
        <w:rPr>
          <w:b/>
          <w:bCs/>
        </w:rPr>
      </w:pPr>
      <w:r w:rsidRPr="00F97654">
        <w:rPr>
          <w:b/>
          <w:bCs/>
        </w:rPr>
        <w:t>Plan &amp; Cook Smart</w:t>
      </w:r>
    </w:p>
    <w:p w14:paraId="2B210558" w14:textId="62BBCEA8" w:rsidR="0006318A" w:rsidRPr="00F97654" w:rsidRDefault="0006318A" w:rsidP="0006318A">
      <w:pPr>
        <w:spacing w:before="73" w:line="292" w:lineRule="auto"/>
        <w:ind w:right="152"/>
        <w:rPr>
          <w:rFonts w:eastAsia="Arial"/>
        </w:rPr>
      </w:pPr>
      <w:r w:rsidRPr="00F97654">
        <w:t>Prepare</w:t>
      </w:r>
      <w:r w:rsidRPr="00F97654">
        <w:rPr>
          <w:spacing w:val="-2"/>
        </w:rPr>
        <w:t xml:space="preserve"> </w:t>
      </w:r>
      <w:r w:rsidRPr="00F97654">
        <w:rPr>
          <w:spacing w:val="-1"/>
        </w:rPr>
        <w:t xml:space="preserve">and </w:t>
      </w:r>
      <w:r w:rsidRPr="00F97654">
        <w:t>freeze</w:t>
      </w:r>
      <w:r w:rsidRPr="00F97654">
        <w:rPr>
          <w:spacing w:val="-2"/>
        </w:rPr>
        <w:t xml:space="preserve"> </w:t>
      </w:r>
      <w:r w:rsidRPr="00F97654">
        <w:t>vegetable</w:t>
      </w:r>
      <w:r w:rsidRPr="00F97654">
        <w:rPr>
          <w:spacing w:val="-2"/>
        </w:rPr>
        <w:t xml:space="preserve"> </w:t>
      </w:r>
      <w:r w:rsidRPr="00F97654">
        <w:t>soups,</w:t>
      </w:r>
      <w:r w:rsidRPr="00F97654">
        <w:rPr>
          <w:spacing w:val="-2"/>
        </w:rPr>
        <w:t xml:space="preserve"> </w:t>
      </w:r>
      <w:r w:rsidRPr="00F97654">
        <w:t>stews,</w:t>
      </w:r>
      <w:r w:rsidRPr="00F97654">
        <w:rPr>
          <w:spacing w:val="-1"/>
        </w:rPr>
        <w:t xml:space="preserve"> or</w:t>
      </w:r>
      <w:r w:rsidRPr="00F97654">
        <w:rPr>
          <w:spacing w:val="20"/>
        </w:rPr>
        <w:t xml:space="preserve"> </w:t>
      </w:r>
      <w:r w:rsidRPr="00F97654">
        <w:rPr>
          <w:spacing w:val="-1"/>
        </w:rPr>
        <w:t>other</w:t>
      </w:r>
      <w:r w:rsidRPr="00F97654">
        <w:t xml:space="preserve"> </w:t>
      </w:r>
      <w:r w:rsidRPr="00F97654">
        <w:rPr>
          <w:spacing w:val="-1"/>
        </w:rPr>
        <w:t>dishes</w:t>
      </w:r>
      <w:r w:rsidRPr="00F97654">
        <w:t xml:space="preserve"> </w:t>
      </w:r>
      <w:r w:rsidRPr="00F97654">
        <w:rPr>
          <w:spacing w:val="-1"/>
        </w:rPr>
        <w:t>in</w:t>
      </w:r>
      <w:r w:rsidRPr="00F97654">
        <w:t xml:space="preserve"> </w:t>
      </w:r>
      <w:r w:rsidRPr="00F97654">
        <w:rPr>
          <w:spacing w:val="-1"/>
        </w:rPr>
        <w:t>advance.</w:t>
      </w:r>
      <w:r w:rsidRPr="00F97654">
        <w:rPr>
          <w:spacing w:val="-4"/>
        </w:rPr>
        <w:t xml:space="preserve"> </w:t>
      </w:r>
      <w:r w:rsidRPr="00F97654">
        <w:t>This</w:t>
      </w:r>
      <w:r w:rsidRPr="00F97654">
        <w:rPr>
          <w:spacing w:val="-1"/>
        </w:rPr>
        <w:t xml:space="preserve"> </w:t>
      </w:r>
      <w:r w:rsidRPr="00F97654">
        <w:t>saves</w:t>
      </w:r>
      <w:r w:rsidRPr="00F97654">
        <w:rPr>
          <w:spacing w:val="-1"/>
        </w:rPr>
        <w:t xml:space="preserve"> </w:t>
      </w:r>
      <w:r w:rsidRPr="00F97654">
        <w:t>time</w:t>
      </w:r>
      <w:r w:rsidRPr="00F97654">
        <w:rPr>
          <w:spacing w:val="-1"/>
        </w:rPr>
        <w:t xml:space="preserve"> and</w:t>
      </w:r>
      <w:r w:rsidRPr="00F97654">
        <w:rPr>
          <w:rFonts w:eastAsia="Arial"/>
        </w:rPr>
        <w:t xml:space="preserve"> </w:t>
      </w:r>
      <w:r w:rsidRPr="00F97654">
        <w:rPr>
          <w:spacing w:val="-3"/>
        </w:rPr>
        <w:t>money.</w:t>
      </w:r>
      <w:r w:rsidRPr="00F97654">
        <w:rPr>
          <w:spacing w:val="-13"/>
        </w:rPr>
        <w:t xml:space="preserve"> </w:t>
      </w:r>
      <w:r w:rsidRPr="00F97654">
        <w:t>Add</w:t>
      </w:r>
      <w:r w:rsidRPr="00F97654">
        <w:rPr>
          <w:spacing w:val="-1"/>
        </w:rPr>
        <w:t xml:space="preserve"> leftover</w:t>
      </w:r>
      <w:r w:rsidRPr="00F97654">
        <w:t xml:space="preserve"> vegetables</w:t>
      </w:r>
      <w:r w:rsidRPr="00F97654">
        <w:rPr>
          <w:spacing w:val="-2"/>
        </w:rPr>
        <w:t xml:space="preserve"> </w:t>
      </w:r>
      <w:r w:rsidRPr="00F97654">
        <w:t>to</w:t>
      </w:r>
      <w:r w:rsidRPr="00F97654">
        <w:rPr>
          <w:spacing w:val="-1"/>
        </w:rPr>
        <w:t xml:space="preserve"> </w:t>
      </w:r>
      <w:r w:rsidRPr="00F97654">
        <w:t>casseroles</w:t>
      </w:r>
      <w:r w:rsidRPr="00F97654">
        <w:rPr>
          <w:spacing w:val="-1"/>
        </w:rPr>
        <w:t xml:space="preserve"> or</w:t>
      </w:r>
      <w:r w:rsidRPr="00F97654">
        <w:t xml:space="preserve"> </w:t>
      </w:r>
      <w:r w:rsidRPr="00F97654">
        <w:rPr>
          <w:spacing w:val="-1"/>
        </w:rPr>
        <w:t xml:space="preserve">blend </w:t>
      </w:r>
      <w:r w:rsidRPr="00F97654">
        <w:t>them</w:t>
      </w:r>
      <w:r w:rsidRPr="00F97654">
        <w:rPr>
          <w:spacing w:val="27"/>
        </w:rPr>
        <w:t xml:space="preserve"> </w:t>
      </w:r>
      <w:r w:rsidRPr="00F97654">
        <w:t>to</w:t>
      </w:r>
      <w:r w:rsidRPr="00F97654">
        <w:rPr>
          <w:spacing w:val="-2"/>
        </w:rPr>
        <w:t xml:space="preserve"> </w:t>
      </w:r>
      <w:r w:rsidRPr="00F97654">
        <w:t>make</w:t>
      </w:r>
      <w:r w:rsidRPr="00F97654">
        <w:rPr>
          <w:spacing w:val="-2"/>
        </w:rPr>
        <w:t xml:space="preserve"> </w:t>
      </w:r>
      <w:r w:rsidRPr="00F97654">
        <w:t>soup.</w:t>
      </w:r>
      <w:r w:rsidRPr="00F97654">
        <w:rPr>
          <w:spacing w:val="-2"/>
        </w:rPr>
        <w:t xml:space="preserve"> </w:t>
      </w:r>
      <w:r w:rsidRPr="00F97654">
        <w:t>Overripe</w:t>
      </w:r>
      <w:r w:rsidRPr="00F97654">
        <w:rPr>
          <w:spacing w:val="-1"/>
        </w:rPr>
        <w:t xml:space="preserve"> </w:t>
      </w:r>
      <w:r w:rsidRPr="00F97654">
        <w:t>fruit</w:t>
      </w:r>
      <w:r w:rsidRPr="00F97654">
        <w:rPr>
          <w:spacing w:val="-2"/>
        </w:rPr>
        <w:t xml:space="preserve"> </w:t>
      </w:r>
      <w:r w:rsidRPr="00F97654">
        <w:rPr>
          <w:spacing w:val="-1"/>
        </w:rPr>
        <w:t xml:space="preserve">is great </w:t>
      </w:r>
      <w:r w:rsidRPr="00F97654">
        <w:t>for</w:t>
      </w:r>
      <w:r w:rsidRPr="00F97654">
        <w:rPr>
          <w:spacing w:val="-1"/>
        </w:rPr>
        <w:t xml:space="preserve"> </w:t>
      </w:r>
      <w:r w:rsidRPr="00F97654">
        <w:t>smoothies</w:t>
      </w:r>
      <w:r w:rsidRPr="00F97654">
        <w:rPr>
          <w:spacing w:val="-2"/>
        </w:rPr>
        <w:t xml:space="preserve"> </w:t>
      </w:r>
      <w:r w:rsidRPr="00F97654">
        <w:rPr>
          <w:spacing w:val="-1"/>
        </w:rPr>
        <w:t>or baking.</w:t>
      </w:r>
    </w:p>
    <w:p w14:paraId="7BF72279" w14:textId="35447EF0" w:rsidR="0006318A" w:rsidRPr="00F97654" w:rsidRDefault="0006318A" w:rsidP="00790AE8">
      <w:pPr>
        <w:tabs>
          <w:tab w:val="left" w:pos="3371"/>
        </w:tabs>
      </w:pPr>
    </w:p>
    <w:p w14:paraId="1FC693A8" w14:textId="201B5F09" w:rsidR="0006318A" w:rsidRPr="00F97654" w:rsidRDefault="0006318A" w:rsidP="00790AE8">
      <w:pPr>
        <w:tabs>
          <w:tab w:val="left" w:pos="3371"/>
        </w:tabs>
      </w:pPr>
    </w:p>
    <w:p w14:paraId="5519AF4A" w14:textId="55668D9D" w:rsidR="0006318A" w:rsidRPr="00F97654" w:rsidRDefault="0006318A" w:rsidP="00790AE8">
      <w:pPr>
        <w:tabs>
          <w:tab w:val="left" w:pos="3371"/>
        </w:tabs>
      </w:pPr>
    </w:p>
    <w:p w14:paraId="5A5390CE" w14:textId="52E727B2" w:rsidR="0006318A" w:rsidRPr="00F97654" w:rsidRDefault="0006318A" w:rsidP="00790AE8">
      <w:pPr>
        <w:tabs>
          <w:tab w:val="left" w:pos="3371"/>
        </w:tabs>
      </w:pPr>
    </w:p>
    <w:p w14:paraId="08EAB0FB" w14:textId="2E945471" w:rsidR="0006318A" w:rsidRPr="00F97654" w:rsidRDefault="0006318A" w:rsidP="00790AE8">
      <w:pPr>
        <w:tabs>
          <w:tab w:val="left" w:pos="3371"/>
        </w:tabs>
      </w:pPr>
    </w:p>
    <w:p w14:paraId="0B7842EE" w14:textId="1FAC49B4" w:rsidR="0006318A" w:rsidRPr="00F97654" w:rsidRDefault="0006318A" w:rsidP="00790AE8">
      <w:pPr>
        <w:tabs>
          <w:tab w:val="left" w:pos="3371"/>
        </w:tabs>
      </w:pPr>
    </w:p>
    <w:p w14:paraId="2F943C6F" w14:textId="64DF3115" w:rsidR="0006318A" w:rsidRPr="00F97654" w:rsidRDefault="0006318A" w:rsidP="00790AE8">
      <w:pPr>
        <w:tabs>
          <w:tab w:val="left" w:pos="3371"/>
        </w:tabs>
      </w:pPr>
    </w:p>
    <w:p w14:paraId="616AECC3" w14:textId="5E09D186" w:rsidR="0006318A" w:rsidRPr="00F97654" w:rsidRDefault="0006318A" w:rsidP="00790AE8">
      <w:pPr>
        <w:tabs>
          <w:tab w:val="left" w:pos="3371"/>
        </w:tabs>
      </w:pPr>
    </w:p>
    <w:p w14:paraId="39B7F5F8" w14:textId="61640156" w:rsidR="0006318A" w:rsidRPr="00F97654" w:rsidRDefault="0006318A" w:rsidP="00790AE8">
      <w:pPr>
        <w:tabs>
          <w:tab w:val="left" w:pos="3371"/>
        </w:tabs>
      </w:pPr>
    </w:p>
    <w:p w14:paraId="54941CB4" w14:textId="511E04C6" w:rsidR="0006318A" w:rsidRPr="00F97654" w:rsidRDefault="0006318A" w:rsidP="00790AE8">
      <w:pPr>
        <w:tabs>
          <w:tab w:val="left" w:pos="3371"/>
        </w:tabs>
      </w:pPr>
    </w:p>
    <w:p w14:paraId="07AA028A" w14:textId="20301D1C" w:rsidR="0006318A" w:rsidRPr="00F97654" w:rsidRDefault="0006318A" w:rsidP="00790AE8">
      <w:pPr>
        <w:tabs>
          <w:tab w:val="left" w:pos="3371"/>
        </w:tabs>
      </w:pPr>
    </w:p>
    <w:p w14:paraId="70D97EC1" w14:textId="62E0AC2B" w:rsidR="0006318A" w:rsidRPr="00F97654" w:rsidRDefault="0006318A" w:rsidP="00790AE8">
      <w:pPr>
        <w:tabs>
          <w:tab w:val="left" w:pos="3371"/>
        </w:tabs>
      </w:pPr>
    </w:p>
    <w:p w14:paraId="6039E9C7" w14:textId="751522F5" w:rsidR="0006318A" w:rsidRDefault="0006318A" w:rsidP="00790AE8">
      <w:pPr>
        <w:tabs>
          <w:tab w:val="left" w:pos="3371"/>
        </w:tabs>
      </w:pPr>
    </w:p>
    <w:p w14:paraId="46EB11BB" w14:textId="43140F2C" w:rsidR="00B51DD4" w:rsidRDefault="00B51DD4" w:rsidP="00790AE8">
      <w:pPr>
        <w:tabs>
          <w:tab w:val="left" w:pos="3371"/>
        </w:tabs>
      </w:pPr>
    </w:p>
    <w:p w14:paraId="7396D576" w14:textId="77777777" w:rsidR="00B51DD4" w:rsidRPr="00F97654" w:rsidRDefault="00B51DD4" w:rsidP="00790AE8">
      <w:pPr>
        <w:tabs>
          <w:tab w:val="left" w:pos="3371"/>
        </w:tabs>
      </w:pPr>
    </w:p>
    <w:p w14:paraId="113F5E44" w14:textId="4710192A" w:rsidR="0006318A" w:rsidRPr="00F97654" w:rsidRDefault="0006318A" w:rsidP="00790AE8">
      <w:pPr>
        <w:tabs>
          <w:tab w:val="left" w:pos="3371"/>
        </w:tabs>
      </w:pPr>
    </w:p>
    <w:p w14:paraId="4FA23E84" w14:textId="1E453B20" w:rsidR="0006318A" w:rsidRPr="00F97654" w:rsidRDefault="0006318A" w:rsidP="00790AE8">
      <w:pPr>
        <w:tabs>
          <w:tab w:val="left" w:pos="3371"/>
        </w:tabs>
      </w:pPr>
    </w:p>
    <w:p w14:paraId="60FA070D" w14:textId="45C45833" w:rsidR="0006318A" w:rsidRPr="00B51DD4" w:rsidRDefault="0006318A" w:rsidP="00F97654">
      <w:pPr>
        <w:tabs>
          <w:tab w:val="left" w:pos="3371"/>
        </w:tabs>
        <w:jc w:val="center"/>
        <w:rPr>
          <w:b/>
          <w:bCs/>
          <w:color w:val="002060"/>
          <w:sz w:val="28"/>
          <w:szCs w:val="28"/>
          <w:u w:val="single"/>
        </w:rPr>
      </w:pPr>
      <w:r w:rsidRPr="00B51DD4">
        <w:rPr>
          <w:b/>
          <w:bCs/>
          <w:color w:val="002060"/>
          <w:sz w:val="28"/>
          <w:szCs w:val="28"/>
          <w:u w:val="single"/>
        </w:rPr>
        <w:lastRenderedPageBreak/>
        <w:t xml:space="preserve">Session 6 – </w:t>
      </w:r>
      <w:r w:rsidR="00F97654" w:rsidRPr="00B51DD4">
        <w:rPr>
          <w:b/>
          <w:bCs/>
          <w:color w:val="002060"/>
          <w:sz w:val="28"/>
          <w:szCs w:val="28"/>
          <w:u w:val="single"/>
        </w:rPr>
        <w:t xml:space="preserve">USDA’s </w:t>
      </w:r>
      <w:r w:rsidRPr="00B51DD4">
        <w:rPr>
          <w:b/>
          <w:bCs/>
          <w:color w:val="002060"/>
          <w:sz w:val="28"/>
          <w:szCs w:val="28"/>
          <w:u w:val="single"/>
        </w:rPr>
        <w:t>10 Tips for Eating Better on a Budget</w:t>
      </w:r>
    </w:p>
    <w:p w14:paraId="04D40796" w14:textId="77777777" w:rsidR="00F97654" w:rsidRPr="00F97654" w:rsidRDefault="00F97654" w:rsidP="00790AE8">
      <w:pPr>
        <w:tabs>
          <w:tab w:val="left" w:pos="3371"/>
        </w:tabs>
      </w:pPr>
    </w:p>
    <w:p w14:paraId="0F6292B9" w14:textId="4F44288A" w:rsidR="0006318A" w:rsidRPr="00F97654" w:rsidRDefault="0006318A" w:rsidP="00790AE8">
      <w:pPr>
        <w:tabs>
          <w:tab w:val="left" w:pos="3371"/>
        </w:tabs>
      </w:pPr>
      <w:r w:rsidRPr="00F97654">
        <w:t>Get the most for your food budget! There are many ways to save money on the foods that you eat. The three main steps are planning before you shop, purchasing the items at the best price, and preparing meals that stretch your food dollars.</w:t>
      </w:r>
    </w:p>
    <w:p w14:paraId="3C8B10EC" w14:textId="77777777" w:rsidR="00F97654" w:rsidRPr="00F97654" w:rsidRDefault="00F97654" w:rsidP="00790AE8">
      <w:pPr>
        <w:tabs>
          <w:tab w:val="left" w:pos="3371"/>
        </w:tabs>
      </w:pPr>
    </w:p>
    <w:p w14:paraId="082C6FFE" w14:textId="236E128B" w:rsidR="0006318A" w:rsidRPr="00F97654" w:rsidRDefault="0006318A" w:rsidP="00F97654">
      <w:pPr>
        <w:pStyle w:val="ListParagraph"/>
        <w:numPr>
          <w:ilvl w:val="0"/>
          <w:numId w:val="22"/>
        </w:numPr>
        <w:tabs>
          <w:tab w:val="left" w:pos="3371"/>
        </w:tabs>
        <w:rPr>
          <w:b/>
          <w:bCs/>
        </w:rPr>
      </w:pPr>
      <w:r w:rsidRPr="00F97654">
        <w:rPr>
          <w:b/>
          <w:bCs/>
        </w:rPr>
        <w:t>Plan, Plan, Plan!</w:t>
      </w:r>
    </w:p>
    <w:p w14:paraId="7C20F44B" w14:textId="271536EC" w:rsidR="00F97654" w:rsidRPr="00F97654" w:rsidRDefault="00F97654" w:rsidP="00F97654">
      <w:pPr>
        <w:spacing w:before="33" w:line="292" w:lineRule="auto"/>
        <w:rPr>
          <w:rFonts w:eastAsia="Arial"/>
        </w:rPr>
      </w:pPr>
      <w:r w:rsidRPr="00F97654">
        <w:rPr>
          <w:color w:val="010202"/>
          <w:spacing w:val="-1"/>
        </w:rPr>
        <w:t>Before</w:t>
      </w:r>
      <w:r w:rsidRPr="00F97654">
        <w:rPr>
          <w:color w:val="010202"/>
          <w:spacing w:val="-3"/>
        </w:rPr>
        <w:t xml:space="preserve"> </w:t>
      </w:r>
      <w:r w:rsidRPr="00F97654">
        <w:rPr>
          <w:color w:val="010202"/>
          <w:spacing w:val="-1"/>
        </w:rPr>
        <w:t>you</w:t>
      </w:r>
      <w:r w:rsidRPr="00F97654">
        <w:rPr>
          <w:color w:val="010202"/>
          <w:spacing w:val="-3"/>
        </w:rPr>
        <w:t xml:space="preserve"> </w:t>
      </w:r>
      <w:r w:rsidRPr="00F97654">
        <w:rPr>
          <w:color w:val="010202"/>
          <w:spacing w:val="-1"/>
        </w:rPr>
        <w:t>head</w:t>
      </w:r>
      <w:r w:rsidRPr="00F97654">
        <w:rPr>
          <w:color w:val="010202"/>
          <w:spacing w:val="-3"/>
        </w:rPr>
        <w:t xml:space="preserve"> </w:t>
      </w:r>
      <w:r w:rsidRPr="00F97654">
        <w:rPr>
          <w:color w:val="010202"/>
          <w:spacing w:val="-1"/>
        </w:rPr>
        <w:t>to</w:t>
      </w:r>
      <w:r w:rsidRPr="00F97654">
        <w:rPr>
          <w:color w:val="010202"/>
          <w:spacing w:val="-2"/>
        </w:rPr>
        <w:t xml:space="preserve"> </w:t>
      </w:r>
      <w:r w:rsidRPr="00F97654">
        <w:rPr>
          <w:color w:val="010202"/>
          <w:spacing w:val="-1"/>
        </w:rPr>
        <w:t>the</w:t>
      </w:r>
      <w:r w:rsidRPr="00F97654">
        <w:rPr>
          <w:color w:val="010202"/>
          <w:spacing w:val="-3"/>
        </w:rPr>
        <w:t xml:space="preserve"> </w:t>
      </w:r>
      <w:r w:rsidRPr="00F97654">
        <w:rPr>
          <w:color w:val="010202"/>
          <w:spacing w:val="-1"/>
        </w:rPr>
        <w:t>grocery</w:t>
      </w:r>
      <w:r w:rsidRPr="00F97654">
        <w:rPr>
          <w:color w:val="010202"/>
          <w:spacing w:val="-3"/>
        </w:rPr>
        <w:t xml:space="preserve"> </w:t>
      </w:r>
      <w:r w:rsidRPr="00F97654">
        <w:rPr>
          <w:color w:val="010202"/>
          <w:spacing w:val="-1"/>
        </w:rPr>
        <w:t>store,</w:t>
      </w:r>
      <w:r w:rsidRPr="00F97654">
        <w:rPr>
          <w:color w:val="010202"/>
          <w:spacing w:val="-3"/>
        </w:rPr>
        <w:t xml:space="preserve"> </w:t>
      </w:r>
      <w:r w:rsidRPr="00F97654">
        <w:rPr>
          <w:color w:val="010202"/>
          <w:spacing w:val="-1"/>
        </w:rPr>
        <w:t>plan</w:t>
      </w:r>
      <w:r w:rsidRPr="00F97654">
        <w:rPr>
          <w:color w:val="010202"/>
          <w:spacing w:val="-2"/>
        </w:rPr>
        <w:t xml:space="preserve"> </w:t>
      </w:r>
      <w:r w:rsidRPr="00F97654">
        <w:rPr>
          <w:color w:val="010202"/>
          <w:spacing w:val="-1"/>
        </w:rPr>
        <w:t>your</w:t>
      </w:r>
      <w:r w:rsidRPr="00F97654">
        <w:rPr>
          <w:color w:val="010202"/>
          <w:spacing w:val="-3"/>
        </w:rPr>
        <w:t xml:space="preserve"> </w:t>
      </w:r>
      <w:r w:rsidRPr="00F97654">
        <w:rPr>
          <w:color w:val="010202"/>
          <w:spacing w:val="-1"/>
        </w:rPr>
        <w:t>meals</w:t>
      </w:r>
      <w:r w:rsidRPr="00F97654">
        <w:rPr>
          <w:color w:val="010202"/>
          <w:spacing w:val="29"/>
        </w:rPr>
        <w:t xml:space="preserve"> </w:t>
      </w:r>
      <w:r w:rsidRPr="00F97654">
        <w:rPr>
          <w:color w:val="010202"/>
        </w:rPr>
        <w:t>for</w:t>
      </w:r>
      <w:r w:rsidRPr="00F97654">
        <w:rPr>
          <w:color w:val="010202"/>
          <w:spacing w:val="-2"/>
        </w:rPr>
        <w:t xml:space="preserve"> </w:t>
      </w:r>
      <w:r w:rsidRPr="00F97654">
        <w:rPr>
          <w:color w:val="010202"/>
        </w:rPr>
        <w:t>the</w:t>
      </w:r>
      <w:r w:rsidRPr="00F97654">
        <w:rPr>
          <w:color w:val="010202"/>
          <w:spacing w:val="-2"/>
        </w:rPr>
        <w:t xml:space="preserve"> </w:t>
      </w:r>
      <w:r w:rsidRPr="00F97654">
        <w:rPr>
          <w:color w:val="010202"/>
          <w:spacing w:val="-1"/>
        </w:rPr>
        <w:t xml:space="preserve">week. </w:t>
      </w:r>
      <w:r w:rsidRPr="00F97654">
        <w:rPr>
          <w:color w:val="010202"/>
        </w:rPr>
        <w:t>Include</w:t>
      </w:r>
      <w:r w:rsidRPr="00F97654">
        <w:rPr>
          <w:color w:val="010202"/>
          <w:spacing w:val="-2"/>
        </w:rPr>
        <w:t xml:space="preserve"> </w:t>
      </w:r>
      <w:r w:rsidRPr="00F97654">
        <w:rPr>
          <w:color w:val="010202"/>
        </w:rPr>
        <w:t>meals</w:t>
      </w:r>
      <w:r w:rsidRPr="00F97654">
        <w:rPr>
          <w:color w:val="010202"/>
          <w:spacing w:val="-2"/>
        </w:rPr>
        <w:t xml:space="preserve"> </w:t>
      </w:r>
      <w:r w:rsidRPr="00F97654">
        <w:rPr>
          <w:color w:val="010202"/>
          <w:spacing w:val="-1"/>
        </w:rPr>
        <w:t xml:space="preserve">like </w:t>
      </w:r>
      <w:r w:rsidRPr="00F97654">
        <w:rPr>
          <w:color w:val="010202"/>
        </w:rPr>
        <w:t>stews,</w:t>
      </w:r>
      <w:r w:rsidRPr="00F97654">
        <w:rPr>
          <w:color w:val="010202"/>
          <w:spacing w:val="-1"/>
        </w:rPr>
        <w:t xml:space="preserve"> </w:t>
      </w:r>
      <w:r w:rsidRPr="00F97654">
        <w:rPr>
          <w:color w:val="010202"/>
        </w:rPr>
        <w:t>casseroles,</w:t>
      </w:r>
      <w:r w:rsidRPr="00F97654">
        <w:rPr>
          <w:color w:val="010202"/>
          <w:spacing w:val="-2"/>
        </w:rPr>
        <w:t xml:space="preserve"> </w:t>
      </w:r>
      <w:r w:rsidRPr="00F97654">
        <w:rPr>
          <w:color w:val="010202"/>
          <w:spacing w:val="-1"/>
        </w:rPr>
        <w:t>or</w:t>
      </w:r>
      <w:r w:rsidRPr="00F97654">
        <w:rPr>
          <w:rFonts w:eastAsia="Arial"/>
        </w:rPr>
        <w:t xml:space="preserve"> </w:t>
      </w:r>
      <w:r w:rsidRPr="00F97654">
        <w:rPr>
          <w:rFonts w:eastAsia="Arial"/>
          <w:color w:val="010202"/>
          <w:spacing w:val="-2"/>
        </w:rPr>
        <w:t>stir-fries,</w:t>
      </w:r>
      <w:r w:rsidRPr="00F97654">
        <w:rPr>
          <w:rFonts w:eastAsia="Arial"/>
          <w:color w:val="010202"/>
          <w:spacing w:val="-5"/>
        </w:rPr>
        <w:t xml:space="preserve"> </w:t>
      </w:r>
      <w:r w:rsidRPr="00F97654">
        <w:rPr>
          <w:rFonts w:eastAsia="Arial"/>
          <w:color w:val="010202"/>
          <w:spacing w:val="-3"/>
        </w:rPr>
        <w:t>which</w:t>
      </w:r>
      <w:r w:rsidRPr="00F97654">
        <w:rPr>
          <w:rFonts w:eastAsia="Arial"/>
          <w:color w:val="010202"/>
          <w:spacing w:val="-5"/>
        </w:rPr>
        <w:t xml:space="preserve"> </w:t>
      </w:r>
      <w:r w:rsidRPr="00F97654">
        <w:rPr>
          <w:rFonts w:eastAsia="Arial"/>
          <w:color w:val="010202"/>
          <w:spacing w:val="-2"/>
        </w:rPr>
        <w:t>“stretch”</w:t>
      </w:r>
      <w:r w:rsidRPr="00F97654">
        <w:rPr>
          <w:rFonts w:eastAsia="Arial"/>
          <w:color w:val="010202"/>
          <w:spacing w:val="-5"/>
        </w:rPr>
        <w:t xml:space="preserve"> </w:t>
      </w:r>
      <w:r w:rsidRPr="00F97654">
        <w:rPr>
          <w:rFonts w:eastAsia="Arial"/>
          <w:color w:val="010202"/>
          <w:spacing w:val="-3"/>
        </w:rPr>
        <w:t>expensive</w:t>
      </w:r>
      <w:r w:rsidRPr="00F97654">
        <w:rPr>
          <w:rFonts w:eastAsia="Arial"/>
          <w:color w:val="010202"/>
          <w:spacing w:val="-5"/>
        </w:rPr>
        <w:t xml:space="preserve"> </w:t>
      </w:r>
      <w:r w:rsidRPr="00F97654">
        <w:rPr>
          <w:rFonts w:eastAsia="Arial"/>
          <w:color w:val="010202"/>
          <w:spacing w:val="-3"/>
        </w:rPr>
        <w:t>items</w:t>
      </w:r>
      <w:r w:rsidRPr="00F97654">
        <w:rPr>
          <w:rFonts w:eastAsia="Arial"/>
          <w:color w:val="010202"/>
          <w:spacing w:val="-5"/>
        </w:rPr>
        <w:t xml:space="preserve"> </w:t>
      </w:r>
      <w:r w:rsidRPr="00F97654">
        <w:rPr>
          <w:rFonts w:eastAsia="Arial"/>
          <w:color w:val="010202"/>
          <w:spacing w:val="-3"/>
        </w:rPr>
        <w:t>into</w:t>
      </w:r>
      <w:r w:rsidRPr="00F97654">
        <w:rPr>
          <w:rFonts w:eastAsia="Arial"/>
          <w:color w:val="010202"/>
          <w:spacing w:val="-5"/>
        </w:rPr>
        <w:t xml:space="preserve"> </w:t>
      </w:r>
      <w:r w:rsidRPr="00F97654">
        <w:rPr>
          <w:rFonts w:eastAsia="Arial"/>
          <w:color w:val="010202"/>
          <w:spacing w:val="-2"/>
        </w:rPr>
        <w:t>more</w:t>
      </w:r>
      <w:r w:rsidRPr="00F97654">
        <w:rPr>
          <w:rFonts w:eastAsia="Arial"/>
          <w:color w:val="010202"/>
          <w:spacing w:val="-6"/>
        </w:rPr>
        <w:t xml:space="preserve"> </w:t>
      </w:r>
      <w:r w:rsidRPr="00F97654">
        <w:rPr>
          <w:rFonts w:eastAsia="Arial"/>
          <w:color w:val="010202"/>
          <w:spacing w:val="-2"/>
        </w:rPr>
        <w:t>portions.</w:t>
      </w:r>
      <w:r w:rsidRPr="00F97654">
        <w:rPr>
          <w:rFonts w:eastAsia="Arial"/>
          <w:color w:val="010202"/>
          <w:spacing w:val="49"/>
          <w:w w:val="99"/>
        </w:rPr>
        <w:t xml:space="preserve"> </w:t>
      </w:r>
      <w:r w:rsidRPr="00F97654">
        <w:rPr>
          <w:rFonts w:eastAsia="Arial"/>
          <w:color w:val="010202"/>
          <w:spacing w:val="-1"/>
        </w:rPr>
        <w:t xml:space="preserve">Check </w:t>
      </w:r>
      <w:r w:rsidRPr="00F97654">
        <w:rPr>
          <w:rFonts w:eastAsia="Arial"/>
          <w:color w:val="010202"/>
        </w:rPr>
        <w:t>to</w:t>
      </w:r>
      <w:r w:rsidRPr="00F97654">
        <w:rPr>
          <w:rFonts w:eastAsia="Arial"/>
          <w:color w:val="010202"/>
          <w:spacing w:val="-1"/>
        </w:rPr>
        <w:t xml:space="preserve"> </w:t>
      </w:r>
      <w:r w:rsidRPr="00F97654">
        <w:rPr>
          <w:rFonts w:eastAsia="Arial"/>
          <w:color w:val="010202"/>
        </w:rPr>
        <w:t>see</w:t>
      </w:r>
      <w:r w:rsidRPr="00F97654">
        <w:rPr>
          <w:rFonts w:eastAsia="Arial"/>
          <w:color w:val="010202"/>
          <w:spacing w:val="-1"/>
        </w:rPr>
        <w:t xml:space="preserve"> what</w:t>
      </w:r>
      <w:r w:rsidRPr="00F97654">
        <w:rPr>
          <w:rFonts w:eastAsia="Arial"/>
          <w:color w:val="010202"/>
        </w:rPr>
        <w:t xml:space="preserve"> foods</w:t>
      </w:r>
      <w:r w:rsidRPr="00F97654">
        <w:rPr>
          <w:rFonts w:eastAsia="Arial"/>
          <w:color w:val="010202"/>
          <w:spacing w:val="-1"/>
        </w:rPr>
        <w:t xml:space="preserve"> </w:t>
      </w:r>
      <w:r w:rsidRPr="00F97654">
        <w:rPr>
          <w:rFonts w:eastAsia="Arial"/>
          <w:color w:val="010202"/>
        </w:rPr>
        <w:t>you</w:t>
      </w:r>
      <w:r w:rsidRPr="00F97654">
        <w:rPr>
          <w:rFonts w:eastAsia="Arial"/>
          <w:color w:val="010202"/>
          <w:spacing w:val="-1"/>
        </w:rPr>
        <w:t xml:space="preserve"> already</w:t>
      </w:r>
      <w:r w:rsidRPr="00F97654">
        <w:rPr>
          <w:rFonts w:eastAsia="Arial"/>
          <w:color w:val="010202"/>
        </w:rPr>
        <w:t xml:space="preserve"> </w:t>
      </w:r>
      <w:r w:rsidRPr="00F97654">
        <w:rPr>
          <w:rFonts w:eastAsia="Arial"/>
          <w:color w:val="010202"/>
          <w:spacing w:val="-1"/>
        </w:rPr>
        <w:t>have and</w:t>
      </w:r>
      <w:r w:rsidRPr="00F97654">
        <w:rPr>
          <w:rFonts w:eastAsia="Arial"/>
          <w:color w:val="010202"/>
        </w:rPr>
        <w:t xml:space="preserve"> make</w:t>
      </w:r>
      <w:r w:rsidRPr="00F97654">
        <w:rPr>
          <w:rFonts w:eastAsia="Arial"/>
          <w:color w:val="010202"/>
          <w:spacing w:val="-1"/>
        </w:rPr>
        <w:t xml:space="preserve"> </w:t>
      </w:r>
      <w:r w:rsidRPr="00F97654">
        <w:rPr>
          <w:rFonts w:eastAsia="Arial"/>
          <w:color w:val="010202"/>
        </w:rPr>
        <w:t>a</w:t>
      </w:r>
      <w:r w:rsidRPr="00F97654">
        <w:rPr>
          <w:rFonts w:eastAsia="Arial"/>
          <w:color w:val="010202"/>
          <w:spacing w:val="-1"/>
        </w:rPr>
        <w:t xml:space="preserve"> list</w:t>
      </w:r>
      <w:r w:rsidRPr="00F97654">
        <w:rPr>
          <w:rFonts w:eastAsia="Arial"/>
          <w:color w:val="010202"/>
          <w:spacing w:val="25"/>
        </w:rPr>
        <w:t xml:space="preserve"> </w:t>
      </w:r>
      <w:r w:rsidRPr="00F97654">
        <w:rPr>
          <w:rFonts w:eastAsia="Arial"/>
          <w:color w:val="010202"/>
        </w:rPr>
        <w:t>for</w:t>
      </w:r>
      <w:r w:rsidRPr="00F97654">
        <w:rPr>
          <w:rFonts w:eastAsia="Arial"/>
          <w:color w:val="010202"/>
          <w:spacing w:val="-2"/>
        </w:rPr>
        <w:t xml:space="preserve"> </w:t>
      </w:r>
      <w:r w:rsidRPr="00F97654">
        <w:rPr>
          <w:rFonts w:eastAsia="Arial"/>
          <w:color w:val="010202"/>
          <w:spacing w:val="-1"/>
        </w:rPr>
        <w:t xml:space="preserve">what </w:t>
      </w:r>
      <w:r w:rsidRPr="00F97654">
        <w:rPr>
          <w:rFonts w:eastAsia="Arial"/>
          <w:color w:val="010202"/>
        </w:rPr>
        <w:t>you</w:t>
      </w:r>
      <w:r w:rsidRPr="00F97654">
        <w:rPr>
          <w:rFonts w:eastAsia="Arial"/>
          <w:color w:val="010202"/>
          <w:spacing w:val="-2"/>
        </w:rPr>
        <w:t xml:space="preserve"> </w:t>
      </w:r>
      <w:r w:rsidRPr="00F97654">
        <w:rPr>
          <w:rFonts w:eastAsia="Arial"/>
          <w:color w:val="010202"/>
          <w:spacing w:val="-1"/>
        </w:rPr>
        <w:t>need</w:t>
      </w:r>
      <w:r w:rsidRPr="00F97654">
        <w:rPr>
          <w:rFonts w:eastAsia="Arial"/>
          <w:color w:val="010202"/>
        </w:rPr>
        <w:t xml:space="preserve"> to</w:t>
      </w:r>
      <w:r w:rsidRPr="00F97654">
        <w:rPr>
          <w:rFonts w:eastAsia="Arial"/>
          <w:color w:val="010202"/>
          <w:spacing w:val="-2"/>
        </w:rPr>
        <w:t xml:space="preserve"> </w:t>
      </w:r>
      <w:r w:rsidRPr="00F97654">
        <w:rPr>
          <w:rFonts w:eastAsia="Arial"/>
          <w:color w:val="010202"/>
          <w:spacing w:val="-5"/>
        </w:rPr>
        <w:t>buy</w:t>
      </w:r>
      <w:r w:rsidRPr="00F97654">
        <w:rPr>
          <w:rFonts w:eastAsia="Arial"/>
          <w:color w:val="010202"/>
          <w:spacing w:val="-6"/>
        </w:rPr>
        <w:t>.</w:t>
      </w:r>
    </w:p>
    <w:p w14:paraId="73E8B32E" w14:textId="77777777" w:rsidR="00F97654" w:rsidRPr="00F97654" w:rsidRDefault="00F97654" w:rsidP="00F97654">
      <w:pPr>
        <w:spacing w:before="33" w:line="292" w:lineRule="auto"/>
        <w:rPr>
          <w:rFonts w:eastAsia="Arial"/>
        </w:rPr>
      </w:pPr>
    </w:p>
    <w:p w14:paraId="5D01295A" w14:textId="0288FCC7" w:rsidR="0006318A" w:rsidRPr="00F97654" w:rsidRDefault="0006318A" w:rsidP="00F97654">
      <w:pPr>
        <w:pStyle w:val="ListParagraph"/>
        <w:numPr>
          <w:ilvl w:val="0"/>
          <w:numId w:val="22"/>
        </w:numPr>
        <w:tabs>
          <w:tab w:val="left" w:pos="3371"/>
        </w:tabs>
        <w:rPr>
          <w:b/>
          <w:bCs/>
        </w:rPr>
      </w:pPr>
      <w:r w:rsidRPr="00F97654">
        <w:rPr>
          <w:b/>
          <w:bCs/>
        </w:rPr>
        <w:t>Get the Best Price</w:t>
      </w:r>
    </w:p>
    <w:p w14:paraId="5FBDD542" w14:textId="0CA39B02" w:rsidR="00F97654" w:rsidRPr="00F97654" w:rsidRDefault="00F97654" w:rsidP="00F97654">
      <w:pPr>
        <w:spacing w:before="33"/>
        <w:rPr>
          <w:rFonts w:eastAsia="Arial"/>
        </w:rPr>
      </w:pPr>
      <w:r w:rsidRPr="00F97654">
        <w:rPr>
          <w:color w:val="010202"/>
          <w:spacing w:val="-1"/>
        </w:rPr>
        <w:t xml:space="preserve">Check </w:t>
      </w:r>
      <w:r w:rsidRPr="00F97654">
        <w:rPr>
          <w:color w:val="010202"/>
        </w:rPr>
        <w:t>the</w:t>
      </w:r>
      <w:r w:rsidRPr="00F97654">
        <w:rPr>
          <w:color w:val="010202"/>
          <w:spacing w:val="-1"/>
        </w:rPr>
        <w:t xml:space="preserve"> local</w:t>
      </w:r>
      <w:r w:rsidRPr="00F97654">
        <w:rPr>
          <w:color w:val="010202"/>
        </w:rPr>
        <w:t xml:space="preserve"> </w:t>
      </w:r>
      <w:r w:rsidRPr="00F97654">
        <w:rPr>
          <w:color w:val="010202"/>
          <w:spacing w:val="-2"/>
        </w:rPr>
        <w:t>newspaper,</w:t>
      </w:r>
      <w:r w:rsidRPr="00F97654">
        <w:rPr>
          <w:color w:val="010202"/>
        </w:rPr>
        <w:t xml:space="preserve"> </w:t>
      </w:r>
      <w:r w:rsidRPr="00F97654">
        <w:rPr>
          <w:color w:val="010202"/>
          <w:spacing w:val="-1"/>
        </w:rPr>
        <w:t>online,</w:t>
      </w:r>
      <w:r w:rsidRPr="00F97654">
        <w:rPr>
          <w:rFonts w:eastAsia="Arial"/>
        </w:rPr>
        <w:t xml:space="preserve"> </w:t>
      </w:r>
      <w:r w:rsidRPr="00F97654">
        <w:rPr>
          <w:color w:val="010202"/>
          <w:spacing w:val="-1"/>
        </w:rPr>
        <w:t xml:space="preserve">and at </w:t>
      </w:r>
      <w:r w:rsidRPr="00F97654">
        <w:rPr>
          <w:color w:val="010202"/>
        </w:rPr>
        <w:t>the</w:t>
      </w:r>
      <w:r w:rsidRPr="00F97654">
        <w:rPr>
          <w:color w:val="010202"/>
          <w:spacing w:val="-2"/>
        </w:rPr>
        <w:t xml:space="preserve"> </w:t>
      </w:r>
      <w:r w:rsidRPr="00F97654">
        <w:rPr>
          <w:color w:val="010202"/>
        </w:rPr>
        <w:t>store</w:t>
      </w:r>
      <w:r w:rsidRPr="00F97654">
        <w:rPr>
          <w:color w:val="010202"/>
          <w:spacing w:val="-2"/>
        </w:rPr>
        <w:t xml:space="preserve"> </w:t>
      </w:r>
      <w:r w:rsidRPr="00F97654">
        <w:rPr>
          <w:color w:val="010202"/>
        </w:rPr>
        <w:t>for</w:t>
      </w:r>
      <w:r w:rsidRPr="00F97654">
        <w:rPr>
          <w:color w:val="010202"/>
          <w:spacing w:val="-2"/>
        </w:rPr>
        <w:t xml:space="preserve"> </w:t>
      </w:r>
      <w:r w:rsidRPr="00F97654">
        <w:rPr>
          <w:color w:val="010202"/>
        </w:rPr>
        <w:t>sales</w:t>
      </w:r>
      <w:r w:rsidRPr="00F97654">
        <w:rPr>
          <w:color w:val="010202"/>
          <w:spacing w:val="-1"/>
        </w:rPr>
        <w:t xml:space="preserve"> and </w:t>
      </w:r>
      <w:r w:rsidRPr="00F97654">
        <w:rPr>
          <w:color w:val="010202"/>
        </w:rPr>
        <w:t>coupons.</w:t>
      </w:r>
      <w:r w:rsidRPr="00F97654">
        <w:rPr>
          <w:color w:val="010202"/>
          <w:spacing w:val="-12"/>
        </w:rPr>
        <w:t xml:space="preserve"> </w:t>
      </w:r>
      <w:r w:rsidRPr="00F97654">
        <w:rPr>
          <w:color w:val="010202"/>
        </w:rPr>
        <w:t>Ask</w:t>
      </w:r>
      <w:r w:rsidRPr="00F97654">
        <w:rPr>
          <w:color w:val="010202"/>
          <w:spacing w:val="-1"/>
        </w:rPr>
        <w:t xml:space="preserve"> about</w:t>
      </w:r>
      <w:r w:rsidRPr="00F97654">
        <w:rPr>
          <w:color w:val="010202"/>
          <w:spacing w:val="23"/>
        </w:rPr>
        <w:t xml:space="preserve"> </w:t>
      </w:r>
      <w:r w:rsidRPr="00F97654">
        <w:rPr>
          <w:color w:val="010202"/>
        </w:rPr>
        <w:t>a</w:t>
      </w:r>
      <w:r w:rsidRPr="00F97654">
        <w:rPr>
          <w:color w:val="010202"/>
          <w:spacing w:val="-2"/>
        </w:rPr>
        <w:t xml:space="preserve"> </w:t>
      </w:r>
      <w:r w:rsidRPr="00F97654">
        <w:rPr>
          <w:color w:val="010202"/>
          <w:spacing w:val="-1"/>
        </w:rPr>
        <w:t>loyalty</w:t>
      </w:r>
      <w:r w:rsidRPr="00F97654">
        <w:rPr>
          <w:color w:val="010202"/>
        </w:rPr>
        <w:t xml:space="preserve"> card</w:t>
      </w:r>
      <w:r w:rsidRPr="00F97654">
        <w:rPr>
          <w:color w:val="010202"/>
          <w:spacing w:val="-2"/>
        </w:rPr>
        <w:t xml:space="preserve"> </w:t>
      </w:r>
      <w:r w:rsidRPr="00F97654">
        <w:rPr>
          <w:color w:val="010202"/>
        </w:rPr>
        <w:t>for</w:t>
      </w:r>
      <w:r w:rsidRPr="00F97654">
        <w:rPr>
          <w:color w:val="010202"/>
          <w:spacing w:val="-1"/>
        </w:rPr>
        <w:t xml:space="preserve"> extra</w:t>
      </w:r>
      <w:r w:rsidRPr="00F97654">
        <w:rPr>
          <w:color w:val="010202"/>
        </w:rPr>
        <w:t xml:space="preserve"> savings</w:t>
      </w:r>
      <w:r w:rsidRPr="00F97654">
        <w:rPr>
          <w:color w:val="010202"/>
          <w:spacing w:val="-2"/>
        </w:rPr>
        <w:t xml:space="preserve"> </w:t>
      </w:r>
      <w:r w:rsidRPr="00F97654">
        <w:rPr>
          <w:color w:val="010202"/>
          <w:spacing w:val="-1"/>
        </w:rPr>
        <w:t>at</w:t>
      </w:r>
      <w:r w:rsidRPr="00F97654">
        <w:rPr>
          <w:color w:val="010202"/>
        </w:rPr>
        <w:t xml:space="preserve"> stores</w:t>
      </w:r>
      <w:r w:rsidRPr="00F97654">
        <w:rPr>
          <w:color w:val="010202"/>
          <w:spacing w:val="-2"/>
        </w:rPr>
        <w:t xml:space="preserve"> </w:t>
      </w:r>
      <w:r w:rsidRPr="00F97654">
        <w:rPr>
          <w:color w:val="010202"/>
          <w:spacing w:val="-1"/>
        </w:rPr>
        <w:t>where</w:t>
      </w:r>
      <w:r w:rsidRPr="00F97654">
        <w:rPr>
          <w:color w:val="010202"/>
        </w:rPr>
        <w:t xml:space="preserve"> you</w:t>
      </w:r>
      <w:r w:rsidRPr="00F97654">
        <w:rPr>
          <w:color w:val="010202"/>
          <w:spacing w:val="-1"/>
        </w:rPr>
        <w:t xml:space="preserve"> </w:t>
      </w:r>
      <w:r w:rsidRPr="00F97654">
        <w:rPr>
          <w:color w:val="010202"/>
        </w:rPr>
        <w:t>shop.</w:t>
      </w:r>
      <w:r w:rsidRPr="00F97654">
        <w:rPr>
          <w:rFonts w:eastAsia="Arial"/>
        </w:rPr>
        <w:t xml:space="preserve"> </w:t>
      </w:r>
      <w:r w:rsidRPr="00F97654">
        <w:rPr>
          <w:rFonts w:eastAsia="Arial"/>
          <w:color w:val="010202"/>
          <w:spacing w:val="-1"/>
        </w:rPr>
        <w:t xml:space="preserve">Look </w:t>
      </w:r>
      <w:r w:rsidRPr="00F97654">
        <w:rPr>
          <w:rFonts w:eastAsia="Arial"/>
          <w:color w:val="010202"/>
        </w:rPr>
        <w:t>for</w:t>
      </w:r>
      <w:r w:rsidRPr="00F97654">
        <w:rPr>
          <w:rFonts w:eastAsia="Arial"/>
          <w:color w:val="010202"/>
          <w:spacing w:val="-1"/>
        </w:rPr>
        <w:t xml:space="preserve"> </w:t>
      </w:r>
      <w:r w:rsidRPr="00F97654">
        <w:rPr>
          <w:rFonts w:eastAsia="Arial"/>
          <w:color w:val="010202"/>
        </w:rPr>
        <w:t>specials</w:t>
      </w:r>
      <w:r w:rsidRPr="00F97654">
        <w:rPr>
          <w:rFonts w:eastAsia="Arial"/>
          <w:color w:val="010202"/>
          <w:spacing w:val="-1"/>
        </w:rPr>
        <w:t xml:space="preserve"> or </w:t>
      </w:r>
      <w:r w:rsidRPr="00F97654">
        <w:rPr>
          <w:rFonts w:eastAsia="Arial"/>
          <w:color w:val="010202"/>
        </w:rPr>
        <w:t>sales</w:t>
      </w:r>
      <w:r w:rsidRPr="00F97654">
        <w:rPr>
          <w:rFonts w:eastAsia="Arial"/>
          <w:color w:val="010202"/>
          <w:spacing w:val="-1"/>
        </w:rPr>
        <w:t xml:space="preserve"> on</w:t>
      </w:r>
      <w:r w:rsidRPr="00F97654">
        <w:rPr>
          <w:rFonts w:eastAsia="Arial"/>
          <w:color w:val="010202"/>
        </w:rPr>
        <w:t xml:space="preserve"> meat </w:t>
      </w:r>
      <w:r w:rsidRPr="00F97654">
        <w:rPr>
          <w:rFonts w:eastAsia="Arial"/>
          <w:color w:val="010202"/>
          <w:spacing w:val="-1"/>
        </w:rPr>
        <w:t xml:space="preserve">and </w:t>
      </w:r>
      <w:r w:rsidRPr="00F97654">
        <w:rPr>
          <w:rFonts w:eastAsia="Arial"/>
          <w:color w:val="010202"/>
        </w:rPr>
        <w:t>seafood—often</w:t>
      </w:r>
      <w:r w:rsidRPr="00F97654">
        <w:rPr>
          <w:rFonts w:eastAsia="Arial"/>
          <w:color w:val="010202"/>
          <w:spacing w:val="-1"/>
        </w:rPr>
        <w:t xml:space="preserve"> </w:t>
      </w:r>
      <w:r w:rsidRPr="00F97654">
        <w:rPr>
          <w:rFonts w:eastAsia="Arial"/>
          <w:color w:val="010202"/>
        </w:rPr>
        <w:t>the</w:t>
      </w:r>
      <w:r w:rsidRPr="00F97654">
        <w:rPr>
          <w:rFonts w:eastAsia="Arial"/>
          <w:color w:val="010202"/>
          <w:spacing w:val="25"/>
        </w:rPr>
        <w:t xml:space="preserve"> </w:t>
      </w:r>
      <w:r w:rsidRPr="00F97654">
        <w:rPr>
          <w:rFonts w:eastAsia="Arial"/>
          <w:color w:val="010202"/>
        </w:rPr>
        <w:t>most</w:t>
      </w:r>
      <w:r w:rsidRPr="00F97654">
        <w:rPr>
          <w:rFonts w:eastAsia="Arial"/>
          <w:color w:val="010202"/>
          <w:spacing w:val="-1"/>
        </w:rPr>
        <w:t xml:space="preserve"> expensive items on </w:t>
      </w:r>
      <w:r w:rsidRPr="00F97654">
        <w:rPr>
          <w:rFonts w:eastAsia="Arial"/>
          <w:color w:val="010202"/>
        </w:rPr>
        <w:t>your</w:t>
      </w:r>
      <w:r w:rsidRPr="00F97654">
        <w:rPr>
          <w:rFonts w:eastAsia="Arial"/>
          <w:color w:val="010202"/>
          <w:spacing w:val="-2"/>
        </w:rPr>
        <w:t xml:space="preserve"> </w:t>
      </w:r>
      <w:r w:rsidRPr="00F97654">
        <w:rPr>
          <w:rFonts w:eastAsia="Arial"/>
          <w:color w:val="010202"/>
          <w:spacing w:val="-1"/>
        </w:rPr>
        <w:t>list.</w:t>
      </w:r>
    </w:p>
    <w:p w14:paraId="3CBEE88E" w14:textId="77777777" w:rsidR="00F97654" w:rsidRPr="00F97654" w:rsidRDefault="00F97654" w:rsidP="00790AE8">
      <w:pPr>
        <w:tabs>
          <w:tab w:val="left" w:pos="3371"/>
        </w:tabs>
      </w:pPr>
    </w:p>
    <w:p w14:paraId="34B81028" w14:textId="0052C23D" w:rsidR="0006318A" w:rsidRPr="00F97654" w:rsidRDefault="0006318A" w:rsidP="00F97654">
      <w:pPr>
        <w:pStyle w:val="ListParagraph"/>
        <w:numPr>
          <w:ilvl w:val="0"/>
          <w:numId w:val="22"/>
        </w:numPr>
        <w:tabs>
          <w:tab w:val="left" w:pos="3371"/>
        </w:tabs>
        <w:rPr>
          <w:b/>
          <w:bCs/>
        </w:rPr>
      </w:pPr>
      <w:r w:rsidRPr="00F97654">
        <w:rPr>
          <w:b/>
          <w:bCs/>
        </w:rPr>
        <w:t>Compare &amp; Contrast</w:t>
      </w:r>
    </w:p>
    <w:p w14:paraId="239EB969" w14:textId="060B90D4" w:rsidR="00F97654" w:rsidRPr="00F97654" w:rsidRDefault="00F97654" w:rsidP="00F97654">
      <w:pPr>
        <w:spacing w:before="33" w:line="292" w:lineRule="auto"/>
        <w:ind w:right="149"/>
        <w:rPr>
          <w:rFonts w:eastAsia="Arial"/>
        </w:rPr>
      </w:pPr>
      <w:r w:rsidRPr="00F97654">
        <w:rPr>
          <w:rFonts w:eastAsia="Arial"/>
          <w:color w:val="010202"/>
          <w:spacing w:val="-1"/>
        </w:rPr>
        <w:t>Locate</w:t>
      </w:r>
      <w:r w:rsidRPr="00F97654">
        <w:rPr>
          <w:rFonts w:eastAsia="Arial"/>
          <w:color w:val="010202"/>
        </w:rPr>
        <w:t xml:space="preserve"> the</w:t>
      </w:r>
      <w:r w:rsidRPr="00F97654">
        <w:rPr>
          <w:rFonts w:eastAsia="Arial"/>
          <w:color w:val="010202"/>
          <w:spacing w:val="-1"/>
        </w:rPr>
        <w:t xml:space="preserve"> </w:t>
      </w:r>
      <w:r w:rsidRPr="00F97654">
        <w:rPr>
          <w:rFonts w:eastAsia="Arial"/>
          <w:color w:val="010202"/>
        </w:rPr>
        <w:t>“Unit</w:t>
      </w:r>
      <w:r w:rsidRPr="00F97654">
        <w:rPr>
          <w:rFonts w:eastAsia="Arial"/>
          <w:color w:val="010202"/>
          <w:spacing w:val="-1"/>
        </w:rPr>
        <w:t xml:space="preserve"> </w:t>
      </w:r>
      <w:r w:rsidRPr="00F97654">
        <w:rPr>
          <w:rFonts w:eastAsia="Arial"/>
          <w:color w:val="010202"/>
        </w:rPr>
        <w:t>Price”</w:t>
      </w:r>
      <w:r w:rsidRPr="00F97654">
        <w:rPr>
          <w:rFonts w:eastAsia="Arial"/>
          <w:color w:val="010202"/>
          <w:spacing w:val="-1"/>
        </w:rPr>
        <w:t xml:space="preserve"> on</w:t>
      </w:r>
      <w:r w:rsidRPr="00F97654">
        <w:rPr>
          <w:rFonts w:eastAsia="Arial"/>
          <w:color w:val="010202"/>
        </w:rPr>
        <w:t xml:space="preserve"> the</w:t>
      </w:r>
      <w:r w:rsidRPr="00F97654">
        <w:rPr>
          <w:rFonts w:eastAsia="Arial"/>
          <w:color w:val="010202"/>
          <w:spacing w:val="-1"/>
        </w:rPr>
        <w:t xml:space="preserve"> </w:t>
      </w:r>
      <w:r w:rsidRPr="00F97654">
        <w:rPr>
          <w:rFonts w:eastAsia="Arial"/>
          <w:color w:val="010202"/>
        </w:rPr>
        <w:t>shelf</w:t>
      </w:r>
      <w:r w:rsidRPr="00F97654">
        <w:rPr>
          <w:rFonts w:eastAsia="Arial"/>
          <w:color w:val="010202"/>
          <w:spacing w:val="-1"/>
        </w:rPr>
        <w:t xml:space="preserve"> directly</w:t>
      </w:r>
      <w:r w:rsidRPr="00F97654">
        <w:rPr>
          <w:rFonts w:eastAsia="Arial"/>
          <w:color w:val="010202"/>
        </w:rPr>
        <w:t xml:space="preserve"> </w:t>
      </w:r>
      <w:r w:rsidRPr="00F97654">
        <w:rPr>
          <w:rFonts w:eastAsia="Arial"/>
          <w:color w:val="010202"/>
          <w:spacing w:val="-1"/>
        </w:rPr>
        <w:t>below</w:t>
      </w:r>
      <w:r w:rsidRPr="00F97654">
        <w:rPr>
          <w:rFonts w:eastAsia="Arial"/>
          <w:color w:val="010202"/>
          <w:spacing w:val="23"/>
        </w:rPr>
        <w:t xml:space="preserve"> </w:t>
      </w:r>
      <w:r w:rsidRPr="00F97654">
        <w:rPr>
          <w:rFonts w:eastAsia="Arial"/>
          <w:color w:val="010202"/>
        </w:rPr>
        <w:t>the</w:t>
      </w:r>
      <w:r w:rsidRPr="00F97654">
        <w:rPr>
          <w:rFonts w:eastAsia="Arial"/>
          <w:color w:val="010202"/>
          <w:spacing w:val="-2"/>
        </w:rPr>
        <w:t xml:space="preserve"> </w:t>
      </w:r>
      <w:r w:rsidRPr="00F97654">
        <w:rPr>
          <w:rFonts w:eastAsia="Arial"/>
          <w:color w:val="010202"/>
          <w:spacing w:val="-1"/>
        </w:rPr>
        <w:t>product.</w:t>
      </w:r>
      <w:r w:rsidRPr="00F97654">
        <w:rPr>
          <w:rFonts w:eastAsia="Arial"/>
          <w:color w:val="010202"/>
        </w:rPr>
        <w:t xml:space="preserve"> </w:t>
      </w:r>
      <w:r w:rsidRPr="00F97654">
        <w:rPr>
          <w:rFonts w:eastAsia="Arial"/>
          <w:color w:val="010202"/>
          <w:spacing w:val="-1"/>
        </w:rPr>
        <w:t>Use</w:t>
      </w:r>
      <w:r w:rsidRPr="00F97654">
        <w:rPr>
          <w:rFonts w:eastAsia="Arial"/>
          <w:color w:val="010202"/>
        </w:rPr>
        <w:t xml:space="preserve"> </w:t>
      </w:r>
      <w:r w:rsidRPr="00F97654">
        <w:rPr>
          <w:rFonts w:eastAsia="Arial"/>
          <w:color w:val="010202"/>
          <w:spacing w:val="-1"/>
        </w:rPr>
        <w:t>it</w:t>
      </w:r>
      <w:r w:rsidRPr="00F97654">
        <w:rPr>
          <w:rFonts w:eastAsia="Arial"/>
          <w:color w:val="010202"/>
        </w:rPr>
        <w:t xml:space="preserve"> to</w:t>
      </w:r>
      <w:r w:rsidRPr="00F97654">
        <w:rPr>
          <w:rFonts w:eastAsia="Arial"/>
          <w:color w:val="010202"/>
          <w:spacing w:val="-2"/>
        </w:rPr>
        <w:t xml:space="preserve"> </w:t>
      </w:r>
      <w:r w:rsidRPr="00F97654">
        <w:rPr>
          <w:rFonts w:eastAsia="Arial"/>
          <w:color w:val="010202"/>
        </w:rPr>
        <w:t>compare</w:t>
      </w:r>
      <w:r w:rsidRPr="00F97654">
        <w:rPr>
          <w:rFonts w:eastAsia="Arial"/>
          <w:color w:val="010202"/>
          <w:spacing w:val="-1"/>
        </w:rPr>
        <w:t xml:space="preserve"> different brands</w:t>
      </w:r>
      <w:r w:rsidRPr="00F97654">
        <w:rPr>
          <w:rFonts w:eastAsia="Arial"/>
          <w:color w:val="010202"/>
        </w:rPr>
        <w:t xml:space="preserve"> </w:t>
      </w:r>
      <w:r w:rsidRPr="00F97654">
        <w:rPr>
          <w:rFonts w:eastAsia="Arial"/>
          <w:color w:val="010202"/>
          <w:spacing w:val="-1"/>
        </w:rPr>
        <w:t>and</w:t>
      </w:r>
      <w:r w:rsidRPr="00F97654">
        <w:rPr>
          <w:rFonts w:eastAsia="Arial"/>
        </w:rPr>
        <w:t xml:space="preserve"> </w:t>
      </w:r>
      <w:r w:rsidRPr="00F97654">
        <w:rPr>
          <w:color w:val="010202"/>
          <w:spacing w:val="-1"/>
        </w:rPr>
        <w:t>different</w:t>
      </w:r>
      <w:r w:rsidRPr="00F97654">
        <w:rPr>
          <w:color w:val="010202"/>
          <w:spacing w:val="-2"/>
        </w:rPr>
        <w:t xml:space="preserve"> </w:t>
      </w:r>
      <w:r w:rsidRPr="00F97654">
        <w:rPr>
          <w:color w:val="010202"/>
        </w:rPr>
        <w:t>sizes</w:t>
      </w:r>
      <w:r w:rsidRPr="00F97654">
        <w:rPr>
          <w:color w:val="010202"/>
          <w:spacing w:val="-1"/>
        </w:rPr>
        <w:t xml:space="preserve"> of </w:t>
      </w:r>
      <w:r w:rsidRPr="00F97654">
        <w:rPr>
          <w:color w:val="010202"/>
        </w:rPr>
        <w:t>the</w:t>
      </w:r>
      <w:r w:rsidRPr="00F97654">
        <w:rPr>
          <w:color w:val="010202"/>
          <w:spacing w:val="-1"/>
        </w:rPr>
        <w:t xml:space="preserve"> </w:t>
      </w:r>
      <w:r w:rsidRPr="00F97654">
        <w:rPr>
          <w:color w:val="010202"/>
        </w:rPr>
        <w:t>same</w:t>
      </w:r>
      <w:r w:rsidRPr="00F97654">
        <w:rPr>
          <w:color w:val="010202"/>
          <w:spacing w:val="-1"/>
        </w:rPr>
        <w:t xml:space="preserve"> brand </w:t>
      </w:r>
      <w:r w:rsidRPr="00F97654">
        <w:rPr>
          <w:color w:val="010202"/>
        </w:rPr>
        <w:t>to</w:t>
      </w:r>
      <w:r w:rsidRPr="00F97654">
        <w:rPr>
          <w:color w:val="010202"/>
          <w:spacing w:val="-1"/>
        </w:rPr>
        <w:t xml:space="preserve"> determine</w:t>
      </w:r>
      <w:r w:rsidRPr="00F97654">
        <w:rPr>
          <w:color w:val="010202"/>
        </w:rPr>
        <w:t xml:space="preserve"> </w:t>
      </w:r>
      <w:r w:rsidRPr="00F97654">
        <w:rPr>
          <w:color w:val="010202"/>
          <w:spacing w:val="-1"/>
        </w:rPr>
        <w:t>which is</w:t>
      </w:r>
      <w:r w:rsidRPr="00F97654">
        <w:rPr>
          <w:color w:val="010202"/>
          <w:spacing w:val="27"/>
        </w:rPr>
        <w:t xml:space="preserve"> </w:t>
      </w:r>
      <w:r w:rsidRPr="00F97654">
        <w:rPr>
          <w:color w:val="010202"/>
        </w:rPr>
        <w:t>more</w:t>
      </w:r>
      <w:r w:rsidRPr="00F97654">
        <w:rPr>
          <w:color w:val="010202"/>
          <w:spacing w:val="-1"/>
        </w:rPr>
        <w:t xml:space="preserve"> economical.</w:t>
      </w:r>
    </w:p>
    <w:p w14:paraId="10CEF5B4" w14:textId="77777777" w:rsidR="00F97654" w:rsidRPr="00F97654" w:rsidRDefault="00F97654" w:rsidP="00790AE8">
      <w:pPr>
        <w:tabs>
          <w:tab w:val="left" w:pos="3371"/>
        </w:tabs>
      </w:pPr>
    </w:p>
    <w:p w14:paraId="4A3B4207" w14:textId="783C013E" w:rsidR="0006318A" w:rsidRPr="00F97654" w:rsidRDefault="0006318A" w:rsidP="00F97654">
      <w:pPr>
        <w:pStyle w:val="ListParagraph"/>
        <w:numPr>
          <w:ilvl w:val="0"/>
          <w:numId w:val="22"/>
        </w:numPr>
        <w:tabs>
          <w:tab w:val="left" w:pos="3371"/>
        </w:tabs>
        <w:rPr>
          <w:b/>
          <w:bCs/>
        </w:rPr>
      </w:pPr>
      <w:r w:rsidRPr="00F97654">
        <w:rPr>
          <w:b/>
          <w:bCs/>
        </w:rPr>
        <w:t>Buy in Bulk</w:t>
      </w:r>
    </w:p>
    <w:p w14:paraId="2A7B47B1" w14:textId="4D91657A" w:rsidR="00F97654" w:rsidRPr="00F97654" w:rsidRDefault="00F97654" w:rsidP="00F97654">
      <w:pPr>
        <w:spacing w:before="33" w:line="292" w:lineRule="auto"/>
        <w:rPr>
          <w:rFonts w:eastAsia="Arial"/>
        </w:rPr>
      </w:pPr>
      <w:r w:rsidRPr="00F97654">
        <w:rPr>
          <w:color w:val="231F20"/>
        </w:rPr>
        <w:t>It</w:t>
      </w:r>
      <w:r w:rsidRPr="00F97654">
        <w:rPr>
          <w:color w:val="231F20"/>
          <w:spacing w:val="-1"/>
        </w:rPr>
        <w:t xml:space="preserve"> is</w:t>
      </w:r>
      <w:r w:rsidRPr="00F97654">
        <w:rPr>
          <w:color w:val="231F20"/>
        </w:rPr>
        <w:t xml:space="preserve"> </w:t>
      </w:r>
      <w:r w:rsidRPr="00F97654">
        <w:rPr>
          <w:color w:val="231F20"/>
          <w:spacing w:val="-1"/>
        </w:rPr>
        <w:t>almost</w:t>
      </w:r>
      <w:r w:rsidRPr="00F97654">
        <w:rPr>
          <w:color w:val="231F20"/>
        </w:rPr>
        <w:t xml:space="preserve"> </w:t>
      </w:r>
      <w:r w:rsidRPr="00F97654">
        <w:rPr>
          <w:color w:val="231F20"/>
          <w:spacing w:val="-1"/>
        </w:rPr>
        <w:t xml:space="preserve">always </w:t>
      </w:r>
      <w:r w:rsidRPr="00F97654">
        <w:rPr>
          <w:color w:val="231F20"/>
        </w:rPr>
        <w:t>cheaper</w:t>
      </w:r>
      <w:r w:rsidRPr="00F97654">
        <w:rPr>
          <w:color w:val="231F20"/>
          <w:spacing w:val="-1"/>
        </w:rPr>
        <w:t xml:space="preserve"> </w:t>
      </w:r>
      <w:r w:rsidRPr="00F97654">
        <w:rPr>
          <w:color w:val="231F20"/>
        </w:rPr>
        <w:t>to</w:t>
      </w:r>
      <w:r w:rsidRPr="00F97654">
        <w:rPr>
          <w:color w:val="231F20"/>
          <w:spacing w:val="-1"/>
        </w:rPr>
        <w:t xml:space="preserve"> buy </w:t>
      </w:r>
      <w:r w:rsidRPr="00F97654">
        <w:rPr>
          <w:color w:val="231F20"/>
        </w:rPr>
        <w:t>foods</w:t>
      </w:r>
      <w:r w:rsidRPr="00F97654">
        <w:rPr>
          <w:color w:val="231F20"/>
          <w:spacing w:val="-1"/>
        </w:rPr>
        <w:t xml:space="preserve"> in</w:t>
      </w:r>
      <w:r w:rsidRPr="00F97654">
        <w:rPr>
          <w:color w:val="231F20"/>
        </w:rPr>
        <w:t xml:space="preserve"> </w:t>
      </w:r>
      <w:r w:rsidRPr="00F97654">
        <w:rPr>
          <w:color w:val="231F20"/>
          <w:spacing w:val="-1"/>
        </w:rPr>
        <w:t>bulk.</w:t>
      </w:r>
      <w:r w:rsidRPr="00F97654">
        <w:rPr>
          <w:color w:val="231F20"/>
          <w:spacing w:val="25"/>
        </w:rPr>
        <w:t xml:space="preserve"> </w:t>
      </w:r>
      <w:r w:rsidRPr="00F97654">
        <w:rPr>
          <w:color w:val="231F20"/>
        </w:rPr>
        <w:t>Smart</w:t>
      </w:r>
      <w:r w:rsidRPr="00F97654">
        <w:rPr>
          <w:color w:val="231F20"/>
          <w:spacing w:val="-2"/>
        </w:rPr>
        <w:t xml:space="preserve"> </w:t>
      </w:r>
      <w:r w:rsidRPr="00F97654">
        <w:rPr>
          <w:color w:val="231F20"/>
        </w:rPr>
        <w:t>choices</w:t>
      </w:r>
      <w:r w:rsidRPr="00F97654">
        <w:rPr>
          <w:color w:val="231F20"/>
          <w:spacing w:val="-3"/>
        </w:rPr>
        <w:t xml:space="preserve"> </w:t>
      </w:r>
      <w:r w:rsidRPr="00F97654">
        <w:rPr>
          <w:color w:val="231F20"/>
          <w:spacing w:val="-1"/>
        </w:rPr>
        <w:t>are</w:t>
      </w:r>
      <w:r w:rsidRPr="00F97654">
        <w:rPr>
          <w:color w:val="231F20"/>
          <w:spacing w:val="-2"/>
        </w:rPr>
        <w:t xml:space="preserve"> </w:t>
      </w:r>
      <w:r w:rsidRPr="00F97654">
        <w:rPr>
          <w:color w:val="231F20"/>
        </w:rPr>
        <w:t>family</w:t>
      </w:r>
      <w:r w:rsidRPr="00F97654">
        <w:rPr>
          <w:color w:val="231F20"/>
          <w:spacing w:val="-3"/>
        </w:rPr>
        <w:t xml:space="preserve"> </w:t>
      </w:r>
      <w:r w:rsidRPr="00F97654">
        <w:rPr>
          <w:color w:val="231F20"/>
          <w:spacing w:val="-1"/>
        </w:rPr>
        <w:t>packs of</w:t>
      </w:r>
      <w:r w:rsidRPr="00F97654">
        <w:rPr>
          <w:color w:val="231F20"/>
          <w:spacing w:val="-2"/>
        </w:rPr>
        <w:t xml:space="preserve"> </w:t>
      </w:r>
      <w:r w:rsidRPr="00F97654">
        <w:rPr>
          <w:color w:val="231F20"/>
        </w:rPr>
        <w:t>chicken,</w:t>
      </w:r>
      <w:r w:rsidRPr="00F97654">
        <w:rPr>
          <w:color w:val="231F20"/>
          <w:spacing w:val="-3"/>
        </w:rPr>
        <w:t xml:space="preserve"> </w:t>
      </w:r>
      <w:r w:rsidRPr="00F97654">
        <w:rPr>
          <w:color w:val="231F20"/>
        </w:rPr>
        <w:t>steak,</w:t>
      </w:r>
      <w:r w:rsidRPr="00F97654">
        <w:rPr>
          <w:rFonts w:eastAsia="Arial"/>
        </w:rPr>
        <w:t xml:space="preserve"> </w:t>
      </w:r>
      <w:r w:rsidRPr="00F97654">
        <w:rPr>
          <w:color w:val="231F20"/>
        </w:rPr>
        <w:t>or fish and larger bags of potatoes and frozen vegetables. Before</w:t>
      </w:r>
      <w:r w:rsidRPr="00F97654">
        <w:rPr>
          <w:color w:val="231F20"/>
          <w:spacing w:val="-2"/>
        </w:rPr>
        <w:t xml:space="preserve"> </w:t>
      </w:r>
      <w:r w:rsidRPr="00F97654">
        <w:rPr>
          <w:color w:val="231F20"/>
        </w:rPr>
        <w:t>you</w:t>
      </w:r>
      <w:r w:rsidRPr="00F97654">
        <w:rPr>
          <w:color w:val="231F20"/>
          <w:spacing w:val="-1"/>
        </w:rPr>
        <w:t xml:space="preserve"> </w:t>
      </w:r>
      <w:r w:rsidRPr="00F97654">
        <w:rPr>
          <w:color w:val="231F20"/>
        </w:rPr>
        <w:t>shop,</w:t>
      </w:r>
      <w:r w:rsidRPr="00F97654">
        <w:rPr>
          <w:color w:val="231F20"/>
          <w:spacing w:val="-1"/>
        </w:rPr>
        <w:t xml:space="preserve"> </w:t>
      </w:r>
      <w:r w:rsidRPr="00F97654">
        <w:rPr>
          <w:color w:val="231F20"/>
        </w:rPr>
        <w:t>remember</w:t>
      </w:r>
      <w:r w:rsidRPr="00F97654">
        <w:rPr>
          <w:color w:val="231F20"/>
          <w:spacing w:val="-1"/>
        </w:rPr>
        <w:t xml:space="preserve"> </w:t>
      </w:r>
      <w:r w:rsidRPr="00F97654">
        <w:rPr>
          <w:color w:val="231F20"/>
        </w:rPr>
        <w:t>to</w:t>
      </w:r>
      <w:r w:rsidRPr="00F97654">
        <w:rPr>
          <w:color w:val="231F20"/>
          <w:spacing w:val="-1"/>
        </w:rPr>
        <w:t xml:space="preserve"> </w:t>
      </w:r>
      <w:r w:rsidRPr="00F97654">
        <w:rPr>
          <w:color w:val="231F20"/>
        </w:rPr>
        <w:t>check</w:t>
      </w:r>
      <w:r w:rsidRPr="00F97654">
        <w:rPr>
          <w:color w:val="231F20"/>
          <w:spacing w:val="-2"/>
        </w:rPr>
        <w:t xml:space="preserve"> </w:t>
      </w:r>
      <w:r w:rsidRPr="00F97654">
        <w:rPr>
          <w:color w:val="231F20"/>
          <w:spacing w:val="-1"/>
        </w:rPr>
        <w:t>if</w:t>
      </w:r>
      <w:r w:rsidRPr="00F97654">
        <w:rPr>
          <w:color w:val="231F20"/>
        </w:rPr>
        <w:t xml:space="preserve"> you</w:t>
      </w:r>
      <w:r w:rsidRPr="00F97654">
        <w:rPr>
          <w:color w:val="231F20"/>
          <w:spacing w:val="-1"/>
        </w:rPr>
        <w:t xml:space="preserve"> have</w:t>
      </w:r>
      <w:r w:rsidRPr="00F97654">
        <w:rPr>
          <w:color w:val="231F20"/>
        </w:rPr>
        <w:t xml:space="preserve"> </w:t>
      </w:r>
      <w:r w:rsidRPr="00F97654">
        <w:rPr>
          <w:color w:val="231F20"/>
          <w:spacing w:val="-1"/>
        </w:rPr>
        <w:t>enough</w:t>
      </w:r>
      <w:r w:rsidRPr="00F97654">
        <w:rPr>
          <w:color w:val="231F20"/>
          <w:spacing w:val="22"/>
        </w:rPr>
        <w:t xml:space="preserve"> </w:t>
      </w:r>
      <w:r w:rsidRPr="00F97654">
        <w:rPr>
          <w:color w:val="231F20"/>
        </w:rPr>
        <w:t>freezer</w:t>
      </w:r>
      <w:r w:rsidRPr="00F97654">
        <w:rPr>
          <w:color w:val="231F20"/>
          <w:spacing w:val="-1"/>
        </w:rPr>
        <w:t xml:space="preserve"> </w:t>
      </w:r>
      <w:r w:rsidRPr="00F97654">
        <w:rPr>
          <w:color w:val="231F20"/>
        </w:rPr>
        <w:t>space.</w:t>
      </w:r>
    </w:p>
    <w:p w14:paraId="4EA3429D" w14:textId="77777777" w:rsidR="00F97654" w:rsidRPr="00F97654" w:rsidRDefault="00F97654" w:rsidP="00790AE8">
      <w:pPr>
        <w:tabs>
          <w:tab w:val="left" w:pos="3371"/>
        </w:tabs>
      </w:pPr>
    </w:p>
    <w:p w14:paraId="53891254" w14:textId="2A2755D6" w:rsidR="0006318A" w:rsidRPr="00F97654" w:rsidRDefault="0006318A" w:rsidP="00F97654">
      <w:pPr>
        <w:pStyle w:val="ListParagraph"/>
        <w:numPr>
          <w:ilvl w:val="0"/>
          <w:numId w:val="22"/>
        </w:numPr>
        <w:tabs>
          <w:tab w:val="left" w:pos="3371"/>
        </w:tabs>
        <w:rPr>
          <w:b/>
          <w:bCs/>
        </w:rPr>
      </w:pPr>
      <w:r w:rsidRPr="00F97654">
        <w:rPr>
          <w:b/>
          <w:bCs/>
        </w:rPr>
        <w:t>Buy in Season</w:t>
      </w:r>
    </w:p>
    <w:p w14:paraId="13B0C7A1" w14:textId="5FE754E0" w:rsidR="00F97654" w:rsidRPr="00F97654" w:rsidRDefault="00F97654" w:rsidP="00F97654">
      <w:pPr>
        <w:spacing w:before="33" w:line="292" w:lineRule="auto"/>
        <w:rPr>
          <w:rFonts w:eastAsia="Arial"/>
        </w:rPr>
      </w:pPr>
      <w:r w:rsidRPr="00F97654">
        <w:rPr>
          <w:color w:val="010202"/>
        </w:rPr>
        <w:t>Buying</w:t>
      </w:r>
      <w:r w:rsidRPr="00F97654">
        <w:rPr>
          <w:color w:val="010202"/>
          <w:spacing w:val="-2"/>
        </w:rPr>
        <w:t xml:space="preserve"> </w:t>
      </w:r>
      <w:r w:rsidRPr="00F97654">
        <w:rPr>
          <w:color w:val="010202"/>
        </w:rPr>
        <w:t>fruits</w:t>
      </w:r>
      <w:r w:rsidRPr="00F97654">
        <w:rPr>
          <w:color w:val="010202"/>
          <w:spacing w:val="-2"/>
        </w:rPr>
        <w:t xml:space="preserve"> </w:t>
      </w:r>
      <w:r w:rsidRPr="00F97654">
        <w:rPr>
          <w:color w:val="010202"/>
          <w:spacing w:val="-1"/>
        </w:rPr>
        <w:t>and</w:t>
      </w:r>
      <w:r w:rsidRPr="00F97654">
        <w:rPr>
          <w:color w:val="010202"/>
        </w:rPr>
        <w:t xml:space="preserve"> vegetables</w:t>
      </w:r>
      <w:r w:rsidRPr="00F97654">
        <w:rPr>
          <w:color w:val="010202"/>
          <w:spacing w:val="-2"/>
        </w:rPr>
        <w:t xml:space="preserve"> </w:t>
      </w:r>
      <w:r w:rsidRPr="00F97654">
        <w:rPr>
          <w:color w:val="010202"/>
          <w:spacing w:val="-1"/>
        </w:rPr>
        <w:t>in</w:t>
      </w:r>
      <w:r w:rsidRPr="00F97654">
        <w:rPr>
          <w:color w:val="010202"/>
        </w:rPr>
        <w:t xml:space="preserve"> season</w:t>
      </w:r>
      <w:r w:rsidRPr="00F97654">
        <w:rPr>
          <w:color w:val="010202"/>
          <w:spacing w:val="-2"/>
        </w:rPr>
        <w:t xml:space="preserve"> </w:t>
      </w:r>
      <w:r w:rsidRPr="00F97654">
        <w:rPr>
          <w:color w:val="010202"/>
        </w:rPr>
        <w:t>can</w:t>
      </w:r>
      <w:r w:rsidRPr="00F97654">
        <w:rPr>
          <w:color w:val="010202"/>
          <w:spacing w:val="-1"/>
        </w:rPr>
        <w:t xml:space="preserve"> lower </w:t>
      </w:r>
      <w:r w:rsidRPr="00F97654">
        <w:rPr>
          <w:color w:val="010202"/>
        </w:rPr>
        <w:t>the</w:t>
      </w:r>
      <w:r w:rsidRPr="00F97654">
        <w:rPr>
          <w:color w:val="010202"/>
          <w:spacing w:val="24"/>
        </w:rPr>
        <w:t xml:space="preserve"> </w:t>
      </w:r>
      <w:r w:rsidRPr="00F97654">
        <w:rPr>
          <w:color w:val="010202"/>
        </w:rPr>
        <w:t>cost</w:t>
      </w:r>
      <w:r w:rsidRPr="00F97654">
        <w:rPr>
          <w:color w:val="010202"/>
          <w:spacing w:val="-1"/>
        </w:rPr>
        <w:t xml:space="preserve"> and add</w:t>
      </w:r>
      <w:r w:rsidRPr="00F97654">
        <w:rPr>
          <w:color w:val="010202"/>
        </w:rPr>
        <w:t xml:space="preserve"> to</w:t>
      </w:r>
      <w:r w:rsidRPr="00F97654">
        <w:rPr>
          <w:color w:val="010202"/>
          <w:spacing w:val="-2"/>
        </w:rPr>
        <w:t xml:space="preserve"> </w:t>
      </w:r>
      <w:r w:rsidRPr="00F97654">
        <w:rPr>
          <w:color w:val="010202"/>
        </w:rPr>
        <w:t>the</w:t>
      </w:r>
      <w:r w:rsidRPr="00F97654">
        <w:rPr>
          <w:color w:val="010202"/>
          <w:spacing w:val="-2"/>
        </w:rPr>
        <w:t xml:space="preserve"> </w:t>
      </w:r>
      <w:r w:rsidRPr="00F97654">
        <w:rPr>
          <w:color w:val="010202"/>
        </w:rPr>
        <w:t>freshness!</w:t>
      </w:r>
      <w:r w:rsidRPr="00F97654">
        <w:rPr>
          <w:color w:val="010202"/>
          <w:spacing w:val="-1"/>
        </w:rPr>
        <w:t xml:space="preserve"> </w:t>
      </w:r>
      <w:r w:rsidRPr="00F97654">
        <w:rPr>
          <w:color w:val="010202"/>
        </w:rPr>
        <w:t>If</w:t>
      </w:r>
      <w:r w:rsidRPr="00F97654">
        <w:rPr>
          <w:color w:val="010202"/>
          <w:spacing w:val="-1"/>
        </w:rPr>
        <w:t xml:space="preserve"> </w:t>
      </w:r>
      <w:r w:rsidRPr="00F97654">
        <w:rPr>
          <w:color w:val="010202"/>
        </w:rPr>
        <w:t>you</w:t>
      </w:r>
      <w:r w:rsidRPr="00F97654">
        <w:rPr>
          <w:color w:val="010202"/>
          <w:spacing w:val="-2"/>
        </w:rPr>
        <w:t xml:space="preserve"> </w:t>
      </w:r>
      <w:r w:rsidRPr="00F97654">
        <w:rPr>
          <w:color w:val="010202"/>
          <w:spacing w:val="-1"/>
        </w:rPr>
        <w:t>are</w:t>
      </w:r>
      <w:r w:rsidRPr="00F97654">
        <w:rPr>
          <w:color w:val="010202"/>
        </w:rPr>
        <w:t xml:space="preserve"> </w:t>
      </w:r>
      <w:r w:rsidRPr="00F97654">
        <w:rPr>
          <w:color w:val="010202"/>
          <w:spacing w:val="-1"/>
        </w:rPr>
        <w:t>not going</w:t>
      </w:r>
      <w:r w:rsidRPr="00F97654">
        <w:rPr>
          <w:rFonts w:eastAsia="Arial"/>
        </w:rPr>
        <w:t xml:space="preserve"> </w:t>
      </w:r>
      <w:r w:rsidRPr="00F97654">
        <w:rPr>
          <w:color w:val="010202"/>
        </w:rPr>
        <w:t>to</w:t>
      </w:r>
      <w:r w:rsidRPr="00F97654">
        <w:rPr>
          <w:color w:val="010202"/>
          <w:spacing w:val="-2"/>
        </w:rPr>
        <w:t xml:space="preserve"> </w:t>
      </w:r>
      <w:r w:rsidRPr="00F97654">
        <w:rPr>
          <w:color w:val="010202"/>
          <w:spacing w:val="-1"/>
        </w:rPr>
        <w:t xml:space="preserve">use </w:t>
      </w:r>
      <w:r w:rsidRPr="00F97654">
        <w:rPr>
          <w:color w:val="010202"/>
        </w:rPr>
        <w:t>them</w:t>
      </w:r>
      <w:r w:rsidRPr="00F97654">
        <w:rPr>
          <w:color w:val="010202"/>
          <w:spacing w:val="-1"/>
        </w:rPr>
        <w:t xml:space="preserve"> all </w:t>
      </w:r>
      <w:r w:rsidRPr="00F97654">
        <w:rPr>
          <w:color w:val="010202"/>
        </w:rPr>
        <w:t>right</w:t>
      </w:r>
      <w:r w:rsidRPr="00F97654">
        <w:rPr>
          <w:color w:val="010202"/>
          <w:spacing w:val="-1"/>
        </w:rPr>
        <w:t xml:space="preserve"> </w:t>
      </w:r>
      <w:r w:rsidRPr="00F97654">
        <w:rPr>
          <w:color w:val="010202"/>
          <w:spacing w:val="-4"/>
        </w:rPr>
        <w:t>away</w:t>
      </w:r>
      <w:r w:rsidRPr="00F97654">
        <w:rPr>
          <w:color w:val="010202"/>
          <w:spacing w:val="-5"/>
        </w:rPr>
        <w:t>,</w:t>
      </w:r>
      <w:r w:rsidRPr="00F97654">
        <w:rPr>
          <w:color w:val="010202"/>
          <w:spacing w:val="-1"/>
        </w:rPr>
        <w:t xml:space="preserve"> buy</w:t>
      </w:r>
      <w:r w:rsidRPr="00F97654">
        <w:rPr>
          <w:color w:val="010202"/>
        </w:rPr>
        <w:t xml:space="preserve"> some</w:t>
      </w:r>
      <w:r w:rsidRPr="00F97654">
        <w:rPr>
          <w:color w:val="010202"/>
          <w:spacing w:val="-2"/>
        </w:rPr>
        <w:t xml:space="preserve"> </w:t>
      </w:r>
      <w:r w:rsidRPr="00F97654">
        <w:rPr>
          <w:color w:val="010202"/>
        </w:rPr>
        <w:t>that</w:t>
      </w:r>
      <w:r w:rsidRPr="00F97654">
        <w:rPr>
          <w:color w:val="010202"/>
          <w:spacing w:val="-1"/>
        </w:rPr>
        <w:t xml:space="preserve"> </w:t>
      </w:r>
      <w:r w:rsidRPr="00F97654">
        <w:rPr>
          <w:color w:val="010202"/>
        </w:rPr>
        <w:t>still</w:t>
      </w:r>
      <w:r w:rsidRPr="00F97654">
        <w:rPr>
          <w:color w:val="010202"/>
          <w:spacing w:val="-2"/>
        </w:rPr>
        <w:t xml:space="preserve"> </w:t>
      </w:r>
      <w:r w:rsidRPr="00F97654">
        <w:rPr>
          <w:color w:val="010202"/>
          <w:spacing w:val="-1"/>
        </w:rPr>
        <w:t>need</w:t>
      </w:r>
      <w:r w:rsidRPr="00F97654">
        <w:rPr>
          <w:color w:val="010202"/>
        </w:rPr>
        <w:t xml:space="preserve"> time</w:t>
      </w:r>
      <w:r w:rsidRPr="00F97654">
        <w:rPr>
          <w:color w:val="010202"/>
          <w:spacing w:val="-2"/>
        </w:rPr>
        <w:t xml:space="preserve"> </w:t>
      </w:r>
      <w:r w:rsidRPr="00F97654">
        <w:rPr>
          <w:color w:val="010202"/>
        </w:rPr>
        <w:t>to</w:t>
      </w:r>
      <w:r w:rsidRPr="00F97654">
        <w:rPr>
          <w:color w:val="010202"/>
          <w:spacing w:val="27"/>
          <w:w w:val="99"/>
        </w:rPr>
        <w:t xml:space="preserve"> </w:t>
      </w:r>
      <w:r w:rsidRPr="00F97654">
        <w:rPr>
          <w:color w:val="010202"/>
        </w:rPr>
        <w:t>ripen.</w:t>
      </w:r>
    </w:p>
    <w:p w14:paraId="3E07CB25" w14:textId="77777777" w:rsidR="00F97654" w:rsidRPr="00F97654" w:rsidRDefault="00F97654" w:rsidP="00790AE8">
      <w:pPr>
        <w:tabs>
          <w:tab w:val="left" w:pos="3371"/>
        </w:tabs>
      </w:pPr>
    </w:p>
    <w:p w14:paraId="3D825B8D" w14:textId="475CB654" w:rsidR="00F97654" w:rsidRPr="00F97654" w:rsidRDefault="0006318A" w:rsidP="00F97654">
      <w:pPr>
        <w:pStyle w:val="ListParagraph"/>
        <w:numPr>
          <w:ilvl w:val="0"/>
          <w:numId w:val="22"/>
        </w:numPr>
        <w:tabs>
          <w:tab w:val="left" w:pos="3371"/>
        </w:tabs>
        <w:rPr>
          <w:b/>
          <w:bCs/>
        </w:rPr>
      </w:pPr>
      <w:r w:rsidRPr="00F97654">
        <w:rPr>
          <w:b/>
          <w:bCs/>
        </w:rPr>
        <w:t>Convenience Costs… Go back to the Basics</w:t>
      </w:r>
    </w:p>
    <w:p w14:paraId="433CD45B" w14:textId="24FDF3E5" w:rsidR="00F97654" w:rsidRPr="00F97654" w:rsidRDefault="00F97654" w:rsidP="00F97654">
      <w:pPr>
        <w:tabs>
          <w:tab w:val="left" w:pos="3371"/>
        </w:tabs>
      </w:pPr>
      <w:r w:rsidRPr="00F97654">
        <w:rPr>
          <w:rFonts w:eastAsia="Arial"/>
          <w:color w:val="010202"/>
          <w:spacing w:val="-1"/>
        </w:rPr>
        <w:t>Convenience</w:t>
      </w:r>
      <w:r w:rsidRPr="00F97654">
        <w:rPr>
          <w:rFonts w:eastAsia="Arial"/>
          <w:color w:val="010202"/>
        </w:rPr>
        <w:t xml:space="preserve"> foods</w:t>
      </w:r>
      <w:r w:rsidRPr="00F97654">
        <w:rPr>
          <w:rFonts w:eastAsia="Arial"/>
          <w:color w:val="010202"/>
          <w:spacing w:val="-1"/>
        </w:rPr>
        <w:t xml:space="preserve"> like</w:t>
      </w:r>
      <w:r w:rsidRPr="00F97654">
        <w:rPr>
          <w:rFonts w:eastAsia="Arial"/>
          <w:color w:val="010202"/>
        </w:rPr>
        <w:t xml:space="preserve"> frozen</w:t>
      </w:r>
      <w:r w:rsidRPr="00F97654">
        <w:rPr>
          <w:rFonts w:eastAsia="Arial"/>
          <w:color w:val="010202"/>
          <w:spacing w:val="-1"/>
        </w:rPr>
        <w:t xml:space="preserve"> dinners,</w:t>
      </w:r>
      <w:r w:rsidRPr="00F97654">
        <w:rPr>
          <w:rFonts w:eastAsia="Arial"/>
          <w:color w:val="010202"/>
        </w:rPr>
        <w:t xml:space="preserve"> </w:t>
      </w:r>
      <w:r w:rsidRPr="00F97654">
        <w:rPr>
          <w:rFonts w:eastAsia="Arial"/>
          <w:color w:val="010202"/>
          <w:spacing w:val="-1"/>
        </w:rPr>
        <w:t>pre-cut</w:t>
      </w:r>
      <w:r w:rsidRPr="00F97654">
        <w:rPr>
          <w:rFonts w:eastAsia="Arial"/>
          <w:color w:val="010202"/>
          <w:spacing w:val="23"/>
        </w:rPr>
        <w:t xml:space="preserve"> </w:t>
      </w:r>
      <w:r w:rsidRPr="00F97654">
        <w:rPr>
          <w:rFonts w:eastAsia="Arial"/>
          <w:color w:val="010202"/>
        </w:rPr>
        <w:t>vegetables,</w:t>
      </w:r>
      <w:r w:rsidRPr="00F97654">
        <w:rPr>
          <w:rFonts w:eastAsia="Arial"/>
          <w:color w:val="010202"/>
          <w:spacing w:val="-2"/>
        </w:rPr>
        <w:t xml:space="preserve"> </w:t>
      </w:r>
      <w:r w:rsidRPr="00F97654">
        <w:rPr>
          <w:rFonts w:eastAsia="Arial"/>
          <w:color w:val="010202"/>
          <w:spacing w:val="-1"/>
        </w:rPr>
        <w:t>and</w:t>
      </w:r>
      <w:r w:rsidRPr="00F97654">
        <w:rPr>
          <w:rFonts w:eastAsia="Arial"/>
          <w:color w:val="010202"/>
        </w:rPr>
        <w:t xml:space="preserve"> </w:t>
      </w:r>
      <w:r w:rsidRPr="00F97654">
        <w:rPr>
          <w:rFonts w:eastAsia="Arial"/>
          <w:color w:val="010202"/>
          <w:spacing w:val="-1"/>
        </w:rPr>
        <w:t xml:space="preserve">instant </w:t>
      </w:r>
      <w:r w:rsidRPr="00F97654">
        <w:rPr>
          <w:rFonts w:eastAsia="Arial"/>
          <w:color w:val="010202"/>
        </w:rPr>
        <w:t xml:space="preserve">rice, </w:t>
      </w:r>
      <w:r w:rsidRPr="00F97654">
        <w:rPr>
          <w:rFonts w:eastAsia="Arial"/>
          <w:color w:val="010202"/>
          <w:spacing w:val="-1"/>
        </w:rPr>
        <w:t>oatmeal, or</w:t>
      </w:r>
      <w:r w:rsidRPr="00F97654">
        <w:rPr>
          <w:rFonts w:eastAsia="Arial"/>
          <w:color w:val="010202"/>
        </w:rPr>
        <w:t xml:space="preserve"> </w:t>
      </w:r>
      <w:r w:rsidRPr="00F97654">
        <w:rPr>
          <w:rFonts w:eastAsia="Arial"/>
          <w:color w:val="010202"/>
          <w:spacing w:val="-1"/>
        </w:rPr>
        <w:t>grits</w:t>
      </w:r>
      <w:r w:rsidRPr="00F97654">
        <w:rPr>
          <w:rFonts w:eastAsia="Arial"/>
          <w:color w:val="010202"/>
        </w:rPr>
        <w:t xml:space="preserve"> </w:t>
      </w:r>
      <w:r w:rsidRPr="00F97654">
        <w:rPr>
          <w:rFonts w:eastAsia="Arial"/>
          <w:color w:val="010202"/>
          <w:spacing w:val="-1"/>
        </w:rPr>
        <w:t xml:space="preserve">will </w:t>
      </w:r>
      <w:r w:rsidRPr="00F97654">
        <w:rPr>
          <w:rFonts w:eastAsia="Arial"/>
          <w:color w:val="010202"/>
        </w:rPr>
        <w:t>cost you</w:t>
      </w:r>
      <w:r w:rsidRPr="00F97654">
        <w:rPr>
          <w:rFonts w:eastAsia="Arial"/>
          <w:color w:val="010202"/>
          <w:spacing w:val="27"/>
        </w:rPr>
        <w:t xml:space="preserve"> </w:t>
      </w:r>
      <w:r w:rsidRPr="00F97654">
        <w:rPr>
          <w:rFonts w:eastAsia="Arial"/>
          <w:color w:val="010202"/>
        </w:rPr>
        <w:t>more</w:t>
      </w:r>
      <w:r w:rsidRPr="00F97654">
        <w:rPr>
          <w:rFonts w:eastAsia="Arial"/>
          <w:color w:val="010202"/>
          <w:spacing w:val="-2"/>
        </w:rPr>
        <w:t xml:space="preserve"> </w:t>
      </w:r>
      <w:r w:rsidRPr="00F97654">
        <w:rPr>
          <w:rFonts w:eastAsia="Arial"/>
          <w:color w:val="010202"/>
        </w:rPr>
        <w:t>than</w:t>
      </w:r>
      <w:r w:rsidRPr="00F97654">
        <w:rPr>
          <w:rFonts w:eastAsia="Arial"/>
          <w:color w:val="010202"/>
          <w:spacing w:val="-2"/>
        </w:rPr>
        <w:t xml:space="preserve"> </w:t>
      </w:r>
      <w:r w:rsidRPr="00F97654">
        <w:rPr>
          <w:rFonts w:eastAsia="Arial"/>
          <w:color w:val="010202"/>
          <w:spacing w:val="-1"/>
        </w:rPr>
        <w:t xml:space="preserve">if </w:t>
      </w:r>
      <w:r w:rsidRPr="00F97654">
        <w:rPr>
          <w:rFonts w:eastAsia="Arial"/>
          <w:color w:val="010202"/>
        </w:rPr>
        <w:t>you</w:t>
      </w:r>
      <w:r w:rsidRPr="00F97654">
        <w:rPr>
          <w:rFonts w:eastAsia="Arial"/>
          <w:color w:val="010202"/>
          <w:spacing w:val="-2"/>
        </w:rPr>
        <w:t xml:space="preserve"> </w:t>
      </w:r>
      <w:r w:rsidRPr="00F97654">
        <w:rPr>
          <w:rFonts w:eastAsia="Arial"/>
          <w:color w:val="010202"/>
          <w:spacing w:val="-1"/>
        </w:rPr>
        <w:t xml:space="preserve">were </w:t>
      </w:r>
      <w:r w:rsidRPr="00F97654">
        <w:rPr>
          <w:rFonts w:eastAsia="Arial"/>
          <w:color w:val="010202"/>
        </w:rPr>
        <w:t>to</w:t>
      </w:r>
      <w:r w:rsidRPr="00F97654">
        <w:rPr>
          <w:rFonts w:eastAsia="Arial"/>
          <w:color w:val="010202"/>
          <w:spacing w:val="-1"/>
        </w:rPr>
        <w:t xml:space="preserve"> </w:t>
      </w:r>
      <w:r w:rsidRPr="00F97654">
        <w:rPr>
          <w:rFonts w:eastAsia="Arial"/>
          <w:color w:val="010202"/>
        </w:rPr>
        <w:t>make</w:t>
      </w:r>
      <w:r w:rsidRPr="00F97654">
        <w:rPr>
          <w:rFonts w:eastAsia="Arial"/>
          <w:color w:val="010202"/>
          <w:spacing w:val="-2"/>
        </w:rPr>
        <w:t xml:space="preserve"> </w:t>
      </w:r>
      <w:r w:rsidRPr="00F97654">
        <w:rPr>
          <w:rFonts w:eastAsia="Arial"/>
          <w:color w:val="010202"/>
        </w:rPr>
        <w:t>them</w:t>
      </w:r>
      <w:r w:rsidRPr="00F97654">
        <w:rPr>
          <w:rFonts w:eastAsia="Arial"/>
          <w:color w:val="010202"/>
          <w:spacing w:val="-2"/>
        </w:rPr>
        <w:t xml:space="preserve"> </w:t>
      </w:r>
      <w:r w:rsidRPr="00F97654">
        <w:rPr>
          <w:rFonts w:eastAsia="Arial"/>
          <w:color w:val="010202"/>
        </w:rPr>
        <w:t>from</w:t>
      </w:r>
      <w:r w:rsidRPr="00F97654">
        <w:rPr>
          <w:rFonts w:eastAsia="Arial"/>
          <w:color w:val="010202"/>
          <w:spacing w:val="-2"/>
        </w:rPr>
        <w:t xml:space="preserve"> </w:t>
      </w:r>
      <w:r w:rsidRPr="00F97654">
        <w:rPr>
          <w:rFonts w:eastAsia="Arial"/>
          <w:color w:val="010202"/>
        </w:rPr>
        <w:t>scratch.</w:t>
      </w:r>
      <w:r w:rsidRPr="00F97654">
        <w:rPr>
          <w:rFonts w:eastAsia="Arial"/>
          <w:color w:val="010202"/>
          <w:spacing w:val="-5"/>
        </w:rPr>
        <w:t xml:space="preserve"> </w:t>
      </w:r>
      <w:r w:rsidRPr="00F97654">
        <w:rPr>
          <w:rFonts w:eastAsia="Arial"/>
          <w:color w:val="010202"/>
          <w:spacing w:val="-8"/>
        </w:rPr>
        <w:t>T</w:t>
      </w:r>
      <w:r w:rsidRPr="00F97654">
        <w:rPr>
          <w:rFonts w:eastAsia="Arial"/>
          <w:color w:val="010202"/>
          <w:spacing w:val="-7"/>
        </w:rPr>
        <w:t>ake</w:t>
      </w:r>
      <w:r w:rsidRPr="00F97654">
        <w:rPr>
          <w:rFonts w:eastAsia="Arial"/>
          <w:color w:val="010202"/>
        </w:rPr>
        <w:t xml:space="preserve"> the</w:t>
      </w:r>
      <w:r w:rsidRPr="00F97654">
        <w:rPr>
          <w:rFonts w:eastAsia="Arial"/>
          <w:color w:val="010202"/>
          <w:spacing w:val="26"/>
        </w:rPr>
        <w:t xml:space="preserve"> </w:t>
      </w:r>
      <w:r w:rsidRPr="00F97654">
        <w:rPr>
          <w:rFonts w:eastAsia="Arial"/>
          <w:color w:val="010202"/>
        </w:rPr>
        <w:t>time</w:t>
      </w:r>
      <w:r w:rsidRPr="00F97654">
        <w:rPr>
          <w:rFonts w:eastAsia="Arial"/>
          <w:color w:val="010202"/>
          <w:spacing w:val="-2"/>
        </w:rPr>
        <w:t xml:space="preserve"> </w:t>
      </w:r>
      <w:r w:rsidRPr="00F97654">
        <w:rPr>
          <w:rFonts w:eastAsia="Arial"/>
          <w:color w:val="010202"/>
        </w:rPr>
        <w:t>to</w:t>
      </w:r>
      <w:r w:rsidRPr="00F97654">
        <w:rPr>
          <w:rFonts w:eastAsia="Arial"/>
          <w:color w:val="010202"/>
          <w:spacing w:val="-1"/>
        </w:rPr>
        <w:t xml:space="preserve"> prepare</w:t>
      </w:r>
      <w:r w:rsidRPr="00F97654">
        <w:rPr>
          <w:rFonts w:eastAsia="Arial"/>
          <w:color w:val="010202"/>
        </w:rPr>
        <w:t xml:space="preserve"> your</w:t>
      </w:r>
      <w:r w:rsidRPr="00F97654">
        <w:rPr>
          <w:rFonts w:eastAsia="Arial"/>
          <w:color w:val="010202"/>
          <w:spacing w:val="-2"/>
        </w:rPr>
        <w:t xml:space="preserve"> </w:t>
      </w:r>
      <w:r w:rsidRPr="00F97654">
        <w:rPr>
          <w:rFonts w:eastAsia="Arial"/>
          <w:color w:val="010202"/>
          <w:spacing w:val="-1"/>
        </w:rPr>
        <w:t>own—and</w:t>
      </w:r>
      <w:r w:rsidRPr="00F97654">
        <w:rPr>
          <w:rFonts w:eastAsia="Arial"/>
          <w:color w:val="010202"/>
        </w:rPr>
        <w:t xml:space="preserve"> save!</w:t>
      </w:r>
    </w:p>
    <w:p w14:paraId="219E1577" w14:textId="7C87FED5" w:rsidR="00F97654" w:rsidRDefault="00F97654" w:rsidP="00790AE8">
      <w:pPr>
        <w:tabs>
          <w:tab w:val="left" w:pos="3371"/>
        </w:tabs>
      </w:pPr>
    </w:p>
    <w:p w14:paraId="08483209" w14:textId="77777777" w:rsidR="00B51DD4" w:rsidRPr="00F97654" w:rsidRDefault="00B51DD4" w:rsidP="00790AE8">
      <w:pPr>
        <w:tabs>
          <w:tab w:val="left" w:pos="3371"/>
        </w:tabs>
      </w:pPr>
    </w:p>
    <w:p w14:paraId="166166AC" w14:textId="461C84F2" w:rsidR="0006318A" w:rsidRPr="00F97654" w:rsidRDefault="0006318A" w:rsidP="00F97654">
      <w:pPr>
        <w:pStyle w:val="ListParagraph"/>
        <w:numPr>
          <w:ilvl w:val="0"/>
          <w:numId w:val="22"/>
        </w:numPr>
        <w:tabs>
          <w:tab w:val="left" w:pos="3371"/>
        </w:tabs>
        <w:rPr>
          <w:b/>
          <w:bCs/>
        </w:rPr>
      </w:pPr>
      <w:r w:rsidRPr="00F97654">
        <w:rPr>
          <w:b/>
          <w:bCs/>
        </w:rPr>
        <w:lastRenderedPageBreak/>
        <w:t>Easy on Your Wallet</w:t>
      </w:r>
    </w:p>
    <w:p w14:paraId="4082404F" w14:textId="0D3BBC86" w:rsidR="00F97654" w:rsidRPr="00F97654" w:rsidRDefault="00F97654" w:rsidP="00F97654">
      <w:pPr>
        <w:spacing w:before="33" w:line="292" w:lineRule="auto"/>
        <w:ind w:right="454"/>
        <w:rPr>
          <w:rFonts w:eastAsia="Arial"/>
        </w:rPr>
      </w:pPr>
      <w:r w:rsidRPr="00F97654">
        <w:rPr>
          <w:color w:val="010202"/>
          <w:spacing w:val="-1"/>
        </w:rPr>
        <w:t>Certain</w:t>
      </w:r>
      <w:r w:rsidRPr="00F97654">
        <w:rPr>
          <w:color w:val="010202"/>
        </w:rPr>
        <w:t xml:space="preserve"> foods</w:t>
      </w:r>
      <w:r w:rsidRPr="00F97654">
        <w:rPr>
          <w:color w:val="010202"/>
          <w:spacing w:val="-1"/>
        </w:rPr>
        <w:t xml:space="preserve"> are</w:t>
      </w:r>
      <w:r w:rsidRPr="00F97654">
        <w:rPr>
          <w:color w:val="010202"/>
        </w:rPr>
        <w:t xml:space="preserve"> </w:t>
      </w:r>
      <w:r w:rsidRPr="00F97654">
        <w:rPr>
          <w:color w:val="010202"/>
          <w:spacing w:val="-1"/>
        </w:rPr>
        <w:t>typically</w:t>
      </w:r>
      <w:r w:rsidRPr="00F97654">
        <w:rPr>
          <w:color w:val="010202"/>
        </w:rPr>
        <w:t xml:space="preserve"> </w:t>
      </w:r>
      <w:r w:rsidRPr="00F97654">
        <w:rPr>
          <w:color w:val="010202"/>
          <w:spacing w:val="-1"/>
        </w:rPr>
        <w:t>low-cost</w:t>
      </w:r>
      <w:r w:rsidRPr="00F97654">
        <w:rPr>
          <w:color w:val="010202"/>
        </w:rPr>
        <w:t xml:space="preserve"> </w:t>
      </w:r>
      <w:r w:rsidRPr="00F97654">
        <w:rPr>
          <w:color w:val="010202"/>
          <w:spacing w:val="-1"/>
        </w:rPr>
        <w:t>options</w:t>
      </w:r>
      <w:r w:rsidRPr="00F97654">
        <w:rPr>
          <w:color w:val="010202"/>
        </w:rPr>
        <w:t xml:space="preserve"> </w:t>
      </w:r>
      <w:r w:rsidRPr="00F97654">
        <w:rPr>
          <w:color w:val="010202"/>
          <w:spacing w:val="-1"/>
        </w:rPr>
        <w:t>all</w:t>
      </w:r>
      <w:r w:rsidRPr="00F97654">
        <w:rPr>
          <w:color w:val="010202"/>
        </w:rPr>
        <w:t xml:space="preserve"> year</w:t>
      </w:r>
      <w:r w:rsidRPr="00F97654">
        <w:rPr>
          <w:color w:val="010202"/>
          <w:spacing w:val="23"/>
        </w:rPr>
        <w:t xml:space="preserve"> </w:t>
      </w:r>
      <w:r w:rsidRPr="00F97654">
        <w:rPr>
          <w:color w:val="010202"/>
        </w:rPr>
        <w:t>round.</w:t>
      </w:r>
      <w:r w:rsidRPr="00F97654">
        <w:rPr>
          <w:color w:val="010202"/>
          <w:spacing w:val="-5"/>
        </w:rPr>
        <w:t xml:space="preserve"> </w:t>
      </w:r>
      <w:r w:rsidRPr="00F97654">
        <w:rPr>
          <w:color w:val="010202"/>
          <w:spacing w:val="-3"/>
        </w:rPr>
        <w:t>Try</w:t>
      </w:r>
      <w:r w:rsidRPr="00F97654">
        <w:rPr>
          <w:color w:val="010202"/>
        </w:rPr>
        <w:t xml:space="preserve"> </w:t>
      </w:r>
      <w:r w:rsidRPr="00F97654">
        <w:rPr>
          <w:color w:val="010202"/>
          <w:spacing w:val="-1"/>
        </w:rPr>
        <w:t xml:space="preserve">beans </w:t>
      </w:r>
      <w:r w:rsidRPr="00F97654">
        <w:rPr>
          <w:color w:val="010202"/>
        </w:rPr>
        <w:t>for</w:t>
      </w:r>
      <w:r w:rsidRPr="00F97654">
        <w:rPr>
          <w:color w:val="010202"/>
          <w:spacing w:val="-1"/>
        </w:rPr>
        <w:t xml:space="preserve"> </w:t>
      </w:r>
      <w:r w:rsidRPr="00F97654">
        <w:rPr>
          <w:color w:val="010202"/>
        </w:rPr>
        <w:t>a</w:t>
      </w:r>
      <w:r w:rsidRPr="00F97654">
        <w:rPr>
          <w:color w:val="010202"/>
          <w:spacing w:val="-2"/>
        </w:rPr>
        <w:t xml:space="preserve"> </w:t>
      </w:r>
      <w:r w:rsidRPr="00F97654">
        <w:rPr>
          <w:color w:val="010202"/>
          <w:spacing w:val="-1"/>
        </w:rPr>
        <w:t>less expensive</w:t>
      </w:r>
      <w:r w:rsidRPr="00F97654">
        <w:rPr>
          <w:color w:val="010202"/>
        </w:rPr>
        <w:t xml:space="preserve"> </w:t>
      </w:r>
      <w:r w:rsidRPr="00F97654">
        <w:rPr>
          <w:color w:val="010202"/>
          <w:spacing w:val="-1"/>
        </w:rPr>
        <w:t>protein</w:t>
      </w:r>
      <w:r w:rsidRPr="00F97654">
        <w:rPr>
          <w:rFonts w:eastAsia="Arial"/>
        </w:rPr>
        <w:t xml:space="preserve"> </w:t>
      </w:r>
      <w:r w:rsidRPr="00F97654">
        <w:rPr>
          <w:color w:val="010202"/>
        </w:rPr>
        <w:t>food.</w:t>
      </w:r>
      <w:r w:rsidRPr="00F97654">
        <w:rPr>
          <w:color w:val="010202"/>
          <w:spacing w:val="-3"/>
        </w:rPr>
        <w:t xml:space="preserve"> </w:t>
      </w:r>
      <w:r w:rsidRPr="00F97654">
        <w:rPr>
          <w:color w:val="010202"/>
        </w:rPr>
        <w:t>For</w:t>
      </w:r>
      <w:r w:rsidRPr="00F97654">
        <w:rPr>
          <w:color w:val="010202"/>
          <w:spacing w:val="-2"/>
        </w:rPr>
        <w:t xml:space="preserve"> </w:t>
      </w:r>
      <w:r w:rsidRPr="00F97654">
        <w:rPr>
          <w:color w:val="010202"/>
        </w:rPr>
        <w:t>vegetables,</w:t>
      </w:r>
      <w:r w:rsidRPr="00F97654">
        <w:rPr>
          <w:color w:val="010202"/>
          <w:spacing w:val="-2"/>
        </w:rPr>
        <w:t xml:space="preserve"> </w:t>
      </w:r>
      <w:r w:rsidRPr="00F97654">
        <w:rPr>
          <w:color w:val="010202"/>
          <w:spacing w:val="-1"/>
        </w:rPr>
        <w:t xml:space="preserve">buy </w:t>
      </w:r>
      <w:r w:rsidRPr="00F97654">
        <w:rPr>
          <w:color w:val="010202"/>
        </w:rPr>
        <w:t>carrots,</w:t>
      </w:r>
      <w:r w:rsidRPr="00F97654">
        <w:rPr>
          <w:color w:val="010202"/>
          <w:spacing w:val="-1"/>
        </w:rPr>
        <w:t xml:space="preserve"> greens, or</w:t>
      </w:r>
      <w:r w:rsidRPr="00F97654">
        <w:rPr>
          <w:color w:val="010202"/>
          <w:spacing w:val="22"/>
        </w:rPr>
        <w:t xml:space="preserve"> </w:t>
      </w:r>
      <w:r w:rsidRPr="00F97654">
        <w:rPr>
          <w:color w:val="010202"/>
          <w:spacing w:val="-1"/>
        </w:rPr>
        <w:t>potatoes.</w:t>
      </w:r>
      <w:r w:rsidRPr="00F97654">
        <w:rPr>
          <w:color w:val="010202"/>
          <w:spacing w:val="-13"/>
        </w:rPr>
        <w:t xml:space="preserve"> </w:t>
      </w:r>
      <w:r w:rsidRPr="00F97654">
        <w:rPr>
          <w:color w:val="010202"/>
        </w:rPr>
        <w:t>As</w:t>
      </w:r>
      <w:r w:rsidRPr="00F97654">
        <w:rPr>
          <w:color w:val="010202"/>
          <w:spacing w:val="-1"/>
        </w:rPr>
        <w:t xml:space="preserve"> </w:t>
      </w:r>
      <w:r w:rsidRPr="00F97654">
        <w:rPr>
          <w:color w:val="010202"/>
        </w:rPr>
        <w:t>for</w:t>
      </w:r>
      <w:r w:rsidRPr="00F97654">
        <w:rPr>
          <w:color w:val="010202"/>
          <w:spacing w:val="-3"/>
        </w:rPr>
        <w:t xml:space="preserve"> </w:t>
      </w:r>
      <w:r w:rsidRPr="00F97654">
        <w:rPr>
          <w:color w:val="010202"/>
        </w:rPr>
        <w:t>fruits,</w:t>
      </w:r>
      <w:r w:rsidRPr="00F97654">
        <w:rPr>
          <w:color w:val="010202"/>
          <w:spacing w:val="-3"/>
        </w:rPr>
        <w:t xml:space="preserve"> </w:t>
      </w:r>
      <w:r w:rsidRPr="00F97654">
        <w:rPr>
          <w:color w:val="010202"/>
          <w:spacing w:val="-1"/>
        </w:rPr>
        <w:t>apples and</w:t>
      </w:r>
      <w:r w:rsidRPr="00F97654">
        <w:rPr>
          <w:color w:val="010202"/>
          <w:spacing w:val="-2"/>
        </w:rPr>
        <w:t xml:space="preserve"> </w:t>
      </w:r>
      <w:r w:rsidRPr="00F97654">
        <w:rPr>
          <w:color w:val="010202"/>
          <w:spacing w:val="-1"/>
        </w:rPr>
        <w:t>bananas</w:t>
      </w:r>
      <w:r w:rsidRPr="00F97654">
        <w:rPr>
          <w:color w:val="010202"/>
          <w:spacing w:val="23"/>
        </w:rPr>
        <w:t xml:space="preserve"> </w:t>
      </w:r>
      <w:r w:rsidRPr="00F97654">
        <w:rPr>
          <w:color w:val="010202"/>
          <w:spacing w:val="-1"/>
        </w:rPr>
        <w:t>are</w:t>
      </w:r>
      <w:r w:rsidRPr="00F97654">
        <w:rPr>
          <w:color w:val="010202"/>
        </w:rPr>
        <w:t xml:space="preserve"> </w:t>
      </w:r>
      <w:r w:rsidRPr="00F97654">
        <w:rPr>
          <w:color w:val="010202"/>
          <w:spacing w:val="-1"/>
        </w:rPr>
        <w:t>good</w:t>
      </w:r>
      <w:r w:rsidRPr="00F97654">
        <w:rPr>
          <w:color w:val="010202"/>
        </w:rPr>
        <w:t xml:space="preserve"> choices.</w:t>
      </w:r>
    </w:p>
    <w:p w14:paraId="4C76FE8E" w14:textId="77777777" w:rsidR="00F97654" w:rsidRPr="00F97654" w:rsidRDefault="00F97654" w:rsidP="00790AE8">
      <w:pPr>
        <w:tabs>
          <w:tab w:val="left" w:pos="3371"/>
        </w:tabs>
      </w:pPr>
    </w:p>
    <w:p w14:paraId="7E43A1DE" w14:textId="62A0E65F" w:rsidR="0006318A" w:rsidRPr="00F97654" w:rsidRDefault="0006318A" w:rsidP="00F97654">
      <w:pPr>
        <w:pStyle w:val="ListParagraph"/>
        <w:numPr>
          <w:ilvl w:val="0"/>
          <w:numId w:val="22"/>
        </w:numPr>
        <w:tabs>
          <w:tab w:val="left" w:pos="3371"/>
        </w:tabs>
        <w:rPr>
          <w:b/>
          <w:bCs/>
        </w:rPr>
      </w:pPr>
      <w:r w:rsidRPr="00F97654">
        <w:rPr>
          <w:b/>
          <w:bCs/>
        </w:rPr>
        <w:t>Cook once... Eat all Week!</w:t>
      </w:r>
    </w:p>
    <w:p w14:paraId="1913A037" w14:textId="11755A7C" w:rsidR="00F97654" w:rsidRPr="00F97654" w:rsidRDefault="00F97654" w:rsidP="00F97654">
      <w:pPr>
        <w:spacing w:before="33" w:line="292" w:lineRule="auto"/>
        <w:ind w:right="123"/>
        <w:rPr>
          <w:rFonts w:eastAsia="Arial"/>
        </w:rPr>
      </w:pPr>
      <w:r w:rsidRPr="00F97654">
        <w:rPr>
          <w:color w:val="010202"/>
        </w:rPr>
        <w:t>Prepare</w:t>
      </w:r>
      <w:r w:rsidRPr="00F97654">
        <w:rPr>
          <w:color w:val="010202"/>
          <w:spacing w:val="-2"/>
        </w:rPr>
        <w:t xml:space="preserve"> </w:t>
      </w:r>
      <w:r w:rsidRPr="00F97654">
        <w:rPr>
          <w:color w:val="010202"/>
        </w:rPr>
        <w:t>a</w:t>
      </w:r>
      <w:r w:rsidRPr="00F97654">
        <w:rPr>
          <w:color w:val="010202"/>
          <w:spacing w:val="-1"/>
        </w:rPr>
        <w:t xml:space="preserve"> large</w:t>
      </w:r>
      <w:r w:rsidRPr="00F97654">
        <w:rPr>
          <w:color w:val="010202"/>
        </w:rPr>
        <w:t xml:space="preserve"> </w:t>
      </w:r>
      <w:r w:rsidRPr="00F97654">
        <w:rPr>
          <w:color w:val="010202"/>
          <w:spacing w:val="-1"/>
        </w:rPr>
        <w:t>batch</w:t>
      </w:r>
      <w:r w:rsidRPr="00F97654">
        <w:rPr>
          <w:color w:val="010202"/>
        </w:rPr>
        <w:t xml:space="preserve"> </w:t>
      </w:r>
      <w:r w:rsidRPr="00F97654">
        <w:rPr>
          <w:color w:val="010202"/>
          <w:spacing w:val="-1"/>
        </w:rPr>
        <w:t>of</w:t>
      </w:r>
      <w:r w:rsidRPr="00F97654">
        <w:rPr>
          <w:color w:val="010202"/>
        </w:rPr>
        <w:t xml:space="preserve"> favorite</w:t>
      </w:r>
      <w:r w:rsidRPr="00F97654">
        <w:rPr>
          <w:color w:val="010202"/>
          <w:spacing w:val="-2"/>
        </w:rPr>
        <w:t xml:space="preserve"> </w:t>
      </w:r>
      <w:r w:rsidRPr="00F97654">
        <w:rPr>
          <w:color w:val="010202"/>
        </w:rPr>
        <w:t>recipes</w:t>
      </w:r>
      <w:r w:rsidRPr="00F97654">
        <w:rPr>
          <w:color w:val="010202"/>
          <w:spacing w:val="-1"/>
        </w:rPr>
        <w:t xml:space="preserve"> on</w:t>
      </w:r>
      <w:r w:rsidRPr="00F97654">
        <w:rPr>
          <w:color w:val="010202"/>
        </w:rPr>
        <w:t xml:space="preserve"> your</w:t>
      </w:r>
      <w:r w:rsidRPr="00F97654">
        <w:rPr>
          <w:color w:val="010202"/>
          <w:spacing w:val="-1"/>
        </w:rPr>
        <w:t xml:space="preserve"> day</w:t>
      </w:r>
      <w:r w:rsidRPr="00F97654">
        <w:rPr>
          <w:color w:val="010202"/>
          <w:spacing w:val="24"/>
        </w:rPr>
        <w:t xml:space="preserve"> </w:t>
      </w:r>
      <w:r w:rsidRPr="00F97654">
        <w:rPr>
          <w:color w:val="010202"/>
          <w:spacing w:val="-2"/>
        </w:rPr>
        <w:t>off</w:t>
      </w:r>
      <w:r w:rsidRPr="00F97654">
        <w:rPr>
          <w:color w:val="010202"/>
          <w:spacing w:val="-1"/>
        </w:rPr>
        <w:t xml:space="preserve"> </w:t>
      </w:r>
      <w:r w:rsidRPr="00F97654">
        <w:rPr>
          <w:color w:val="010202"/>
        </w:rPr>
        <w:t>(double</w:t>
      </w:r>
      <w:r w:rsidRPr="00F97654">
        <w:rPr>
          <w:color w:val="010202"/>
          <w:spacing w:val="-1"/>
        </w:rPr>
        <w:t xml:space="preserve"> or</w:t>
      </w:r>
      <w:r w:rsidRPr="00F97654">
        <w:rPr>
          <w:color w:val="010202"/>
        </w:rPr>
        <w:t xml:space="preserve"> triple</w:t>
      </w:r>
      <w:r w:rsidRPr="00F97654">
        <w:rPr>
          <w:color w:val="010202"/>
          <w:spacing w:val="-2"/>
        </w:rPr>
        <w:t xml:space="preserve"> </w:t>
      </w:r>
      <w:r w:rsidRPr="00F97654">
        <w:rPr>
          <w:color w:val="010202"/>
        </w:rPr>
        <w:t>the</w:t>
      </w:r>
      <w:r w:rsidRPr="00F97654">
        <w:rPr>
          <w:color w:val="010202"/>
          <w:spacing w:val="-1"/>
        </w:rPr>
        <w:t xml:space="preserve"> </w:t>
      </w:r>
      <w:r w:rsidRPr="00F97654">
        <w:rPr>
          <w:color w:val="010202"/>
        </w:rPr>
        <w:t>recipe).</w:t>
      </w:r>
      <w:r w:rsidRPr="00F97654">
        <w:rPr>
          <w:color w:val="010202"/>
          <w:spacing w:val="-1"/>
        </w:rPr>
        <w:t xml:space="preserve"> </w:t>
      </w:r>
      <w:r w:rsidRPr="00F97654">
        <w:rPr>
          <w:color w:val="010202"/>
        </w:rPr>
        <w:t>Freeze</w:t>
      </w:r>
      <w:r w:rsidRPr="00F97654">
        <w:rPr>
          <w:color w:val="010202"/>
          <w:spacing w:val="-1"/>
        </w:rPr>
        <w:t xml:space="preserve"> in individual</w:t>
      </w:r>
      <w:r w:rsidRPr="00F97654">
        <w:rPr>
          <w:rFonts w:eastAsia="Arial"/>
        </w:rPr>
        <w:t xml:space="preserve"> </w:t>
      </w:r>
      <w:r w:rsidRPr="00F97654">
        <w:rPr>
          <w:rFonts w:eastAsia="Arial"/>
          <w:color w:val="010202"/>
        </w:rPr>
        <w:t>containers.</w:t>
      </w:r>
      <w:r w:rsidRPr="00F97654">
        <w:rPr>
          <w:rFonts w:eastAsia="Arial"/>
          <w:color w:val="010202"/>
          <w:spacing w:val="-1"/>
        </w:rPr>
        <w:t xml:space="preserve"> Use</w:t>
      </w:r>
      <w:r w:rsidRPr="00F97654">
        <w:rPr>
          <w:rFonts w:eastAsia="Arial"/>
          <w:color w:val="010202"/>
        </w:rPr>
        <w:t xml:space="preserve"> them</w:t>
      </w:r>
      <w:r w:rsidRPr="00F97654">
        <w:rPr>
          <w:rFonts w:eastAsia="Arial"/>
          <w:color w:val="010202"/>
          <w:spacing w:val="-1"/>
        </w:rPr>
        <w:t xml:space="preserve"> </w:t>
      </w:r>
      <w:r w:rsidRPr="00F97654">
        <w:rPr>
          <w:rFonts w:eastAsia="Arial"/>
          <w:color w:val="010202"/>
        </w:rPr>
        <w:t>throughout</w:t>
      </w:r>
      <w:r w:rsidRPr="00F97654">
        <w:rPr>
          <w:rFonts w:eastAsia="Arial"/>
          <w:color w:val="010202"/>
          <w:spacing w:val="-1"/>
        </w:rPr>
        <w:t xml:space="preserve"> </w:t>
      </w:r>
      <w:r w:rsidRPr="00F97654">
        <w:rPr>
          <w:rFonts w:eastAsia="Arial"/>
          <w:color w:val="010202"/>
        </w:rPr>
        <w:t>the</w:t>
      </w:r>
      <w:r w:rsidRPr="00F97654">
        <w:rPr>
          <w:rFonts w:eastAsia="Arial"/>
          <w:color w:val="010202"/>
          <w:spacing w:val="-1"/>
        </w:rPr>
        <w:t xml:space="preserve"> week</w:t>
      </w:r>
      <w:r w:rsidRPr="00F97654">
        <w:rPr>
          <w:rFonts w:eastAsia="Arial"/>
          <w:color w:val="010202"/>
        </w:rPr>
        <w:t xml:space="preserve"> </w:t>
      </w:r>
      <w:r w:rsidRPr="00F97654">
        <w:rPr>
          <w:rFonts w:eastAsia="Arial"/>
          <w:color w:val="010202"/>
          <w:spacing w:val="-1"/>
        </w:rPr>
        <w:t>and</w:t>
      </w:r>
      <w:r w:rsidRPr="00F97654">
        <w:rPr>
          <w:rFonts w:eastAsia="Arial"/>
          <w:color w:val="010202"/>
        </w:rPr>
        <w:t xml:space="preserve"> you</w:t>
      </w:r>
      <w:r w:rsidRPr="00F97654">
        <w:rPr>
          <w:rFonts w:eastAsia="Arial"/>
          <w:color w:val="010202"/>
          <w:spacing w:val="-1"/>
        </w:rPr>
        <w:t xml:space="preserve"> won’t</w:t>
      </w:r>
      <w:r w:rsidRPr="00F97654">
        <w:rPr>
          <w:rFonts w:eastAsia="Arial"/>
          <w:color w:val="010202"/>
          <w:spacing w:val="23"/>
        </w:rPr>
        <w:t xml:space="preserve"> </w:t>
      </w:r>
      <w:r w:rsidRPr="00F97654">
        <w:rPr>
          <w:rFonts w:eastAsia="Arial"/>
          <w:color w:val="010202"/>
          <w:spacing w:val="-1"/>
        </w:rPr>
        <w:t xml:space="preserve">have </w:t>
      </w:r>
      <w:r w:rsidRPr="00F97654">
        <w:rPr>
          <w:rFonts w:eastAsia="Arial"/>
          <w:color w:val="010202"/>
        </w:rPr>
        <w:t>to</w:t>
      </w:r>
      <w:r w:rsidRPr="00F97654">
        <w:rPr>
          <w:rFonts w:eastAsia="Arial"/>
          <w:color w:val="010202"/>
          <w:spacing w:val="-1"/>
        </w:rPr>
        <w:t xml:space="preserve"> </w:t>
      </w:r>
      <w:r w:rsidRPr="00F97654">
        <w:rPr>
          <w:rFonts w:eastAsia="Arial"/>
          <w:color w:val="010202"/>
        </w:rPr>
        <w:t>spend</w:t>
      </w:r>
      <w:r w:rsidRPr="00F97654">
        <w:rPr>
          <w:rFonts w:eastAsia="Arial"/>
          <w:color w:val="010202"/>
          <w:spacing w:val="-1"/>
        </w:rPr>
        <w:t xml:space="preserve"> </w:t>
      </w:r>
      <w:r w:rsidRPr="00F97654">
        <w:rPr>
          <w:rFonts w:eastAsia="Arial"/>
          <w:color w:val="010202"/>
        </w:rPr>
        <w:t>money</w:t>
      </w:r>
      <w:r w:rsidRPr="00F97654">
        <w:rPr>
          <w:rFonts w:eastAsia="Arial"/>
          <w:color w:val="010202"/>
          <w:spacing w:val="-2"/>
        </w:rPr>
        <w:t xml:space="preserve"> </w:t>
      </w:r>
      <w:r w:rsidRPr="00F97654">
        <w:rPr>
          <w:rFonts w:eastAsia="Arial"/>
          <w:color w:val="010202"/>
          <w:spacing w:val="-1"/>
        </w:rPr>
        <w:t>on</w:t>
      </w:r>
      <w:r w:rsidRPr="00F97654">
        <w:rPr>
          <w:rFonts w:eastAsia="Arial"/>
          <w:color w:val="010202"/>
        </w:rPr>
        <w:t xml:space="preserve"> take-out</w:t>
      </w:r>
      <w:r w:rsidRPr="00F97654">
        <w:rPr>
          <w:rFonts w:eastAsia="Arial"/>
          <w:color w:val="010202"/>
          <w:spacing w:val="-1"/>
        </w:rPr>
        <w:t xml:space="preserve"> </w:t>
      </w:r>
      <w:r w:rsidRPr="00F97654">
        <w:rPr>
          <w:rFonts w:eastAsia="Arial"/>
          <w:color w:val="010202"/>
        </w:rPr>
        <w:t>meals.</w:t>
      </w:r>
    </w:p>
    <w:p w14:paraId="146B2F22" w14:textId="77777777" w:rsidR="00F97654" w:rsidRPr="00F97654" w:rsidRDefault="00F97654" w:rsidP="00790AE8">
      <w:pPr>
        <w:tabs>
          <w:tab w:val="left" w:pos="3371"/>
        </w:tabs>
      </w:pPr>
    </w:p>
    <w:p w14:paraId="5311EBCC" w14:textId="5846FD96" w:rsidR="0006318A" w:rsidRPr="00F97654" w:rsidRDefault="0006318A" w:rsidP="00F97654">
      <w:pPr>
        <w:pStyle w:val="ListParagraph"/>
        <w:numPr>
          <w:ilvl w:val="0"/>
          <w:numId w:val="22"/>
        </w:numPr>
        <w:tabs>
          <w:tab w:val="left" w:pos="3371"/>
        </w:tabs>
        <w:rPr>
          <w:b/>
          <w:bCs/>
        </w:rPr>
      </w:pPr>
      <w:r w:rsidRPr="00F97654">
        <w:rPr>
          <w:b/>
          <w:bCs/>
        </w:rPr>
        <w:t>Get Your Creative Juices Flowing</w:t>
      </w:r>
    </w:p>
    <w:p w14:paraId="7DB1B9DA" w14:textId="18D78D4F" w:rsidR="00F97654" w:rsidRPr="00F97654" w:rsidRDefault="00F97654" w:rsidP="00F97654">
      <w:pPr>
        <w:spacing w:before="33" w:line="292" w:lineRule="auto"/>
        <w:ind w:right="123"/>
        <w:rPr>
          <w:rFonts w:eastAsia="Arial"/>
        </w:rPr>
      </w:pPr>
      <w:r w:rsidRPr="00F97654">
        <w:rPr>
          <w:rFonts w:eastAsia="Arial"/>
          <w:color w:val="010202"/>
          <w:spacing w:val="-4"/>
        </w:rPr>
        <w:t>Spice</w:t>
      </w:r>
      <w:r w:rsidRPr="00F97654">
        <w:rPr>
          <w:rFonts w:eastAsia="Arial"/>
          <w:color w:val="010202"/>
          <w:spacing w:val="-8"/>
        </w:rPr>
        <w:t xml:space="preserve"> </w:t>
      </w:r>
      <w:r w:rsidRPr="00F97654">
        <w:rPr>
          <w:rFonts w:eastAsia="Arial"/>
          <w:color w:val="010202"/>
          <w:spacing w:val="-2"/>
        </w:rPr>
        <w:t>up</w:t>
      </w:r>
      <w:r w:rsidRPr="00F97654">
        <w:rPr>
          <w:rFonts w:eastAsia="Arial"/>
          <w:color w:val="010202"/>
          <w:spacing w:val="-8"/>
        </w:rPr>
        <w:t xml:space="preserve"> </w:t>
      </w:r>
      <w:r w:rsidRPr="00F97654">
        <w:rPr>
          <w:rFonts w:eastAsia="Arial"/>
          <w:color w:val="010202"/>
          <w:spacing w:val="-3"/>
        </w:rPr>
        <w:t>your</w:t>
      </w:r>
      <w:r w:rsidRPr="00F97654">
        <w:rPr>
          <w:rFonts w:eastAsia="Arial"/>
          <w:color w:val="010202"/>
          <w:spacing w:val="-8"/>
        </w:rPr>
        <w:t xml:space="preserve"> </w:t>
      </w:r>
      <w:r w:rsidRPr="00F97654">
        <w:rPr>
          <w:rFonts w:eastAsia="Arial"/>
          <w:color w:val="010202"/>
          <w:spacing w:val="-4"/>
        </w:rPr>
        <w:t>leftovers—use</w:t>
      </w:r>
      <w:r w:rsidRPr="00F97654">
        <w:rPr>
          <w:rFonts w:eastAsia="Arial"/>
          <w:color w:val="010202"/>
          <w:spacing w:val="-7"/>
        </w:rPr>
        <w:t xml:space="preserve"> </w:t>
      </w:r>
      <w:r w:rsidRPr="00F97654">
        <w:rPr>
          <w:rFonts w:eastAsia="Arial"/>
          <w:color w:val="010202"/>
          <w:spacing w:val="-3"/>
        </w:rPr>
        <w:t>them</w:t>
      </w:r>
      <w:r w:rsidRPr="00F97654">
        <w:rPr>
          <w:rFonts w:eastAsia="Arial"/>
          <w:color w:val="010202"/>
          <w:spacing w:val="-8"/>
        </w:rPr>
        <w:t xml:space="preserve"> </w:t>
      </w:r>
      <w:r w:rsidRPr="00F97654">
        <w:rPr>
          <w:rFonts w:eastAsia="Arial"/>
          <w:color w:val="010202"/>
          <w:spacing w:val="-2"/>
        </w:rPr>
        <w:t>in</w:t>
      </w:r>
      <w:r w:rsidRPr="00F97654">
        <w:rPr>
          <w:rFonts w:eastAsia="Arial"/>
          <w:color w:val="010202"/>
          <w:spacing w:val="-8"/>
        </w:rPr>
        <w:t xml:space="preserve"> </w:t>
      </w:r>
      <w:r w:rsidRPr="00F97654">
        <w:rPr>
          <w:rFonts w:eastAsia="Arial"/>
          <w:color w:val="010202"/>
          <w:spacing w:val="-3"/>
        </w:rPr>
        <w:t>new</w:t>
      </w:r>
      <w:r w:rsidRPr="00F97654">
        <w:rPr>
          <w:rFonts w:eastAsia="Arial"/>
          <w:color w:val="010202"/>
          <w:spacing w:val="-8"/>
        </w:rPr>
        <w:t xml:space="preserve"> </w:t>
      </w:r>
      <w:r w:rsidRPr="00F97654">
        <w:rPr>
          <w:rFonts w:eastAsia="Arial"/>
          <w:color w:val="010202"/>
          <w:spacing w:val="-4"/>
        </w:rPr>
        <w:t>ways.</w:t>
      </w:r>
      <w:r w:rsidRPr="00F97654">
        <w:rPr>
          <w:rFonts w:eastAsia="Arial"/>
          <w:color w:val="010202"/>
          <w:spacing w:val="-7"/>
        </w:rPr>
        <w:t xml:space="preserve"> </w:t>
      </w:r>
      <w:r w:rsidRPr="00F97654">
        <w:rPr>
          <w:rFonts w:eastAsia="Arial"/>
          <w:color w:val="010202"/>
          <w:spacing w:val="-4"/>
        </w:rPr>
        <w:t>For</w:t>
      </w:r>
      <w:r w:rsidRPr="00F97654">
        <w:rPr>
          <w:rFonts w:eastAsia="Arial"/>
          <w:color w:val="010202"/>
          <w:spacing w:val="24"/>
        </w:rPr>
        <w:t xml:space="preserve"> </w:t>
      </w:r>
      <w:r w:rsidRPr="00F97654">
        <w:rPr>
          <w:rFonts w:eastAsia="Arial"/>
          <w:color w:val="010202"/>
          <w:spacing w:val="-1"/>
        </w:rPr>
        <w:t xml:space="preserve">example, </w:t>
      </w:r>
      <w:r w:rsidRPr="00F97654">
        <w:rPr>
          <w:rFonts w:eastAsia="Arial"/>
          <w:color w:val="010202"/>
        </w:rPr>
        <w:t>try</w:t>
      </w:r>
      <w:r w:rsidRPr="00F97654">
        <w:rPr>
          <w:rFonts w:eastAsia="Arial"/>
          <w:color w:val="010202"/>
          <w:spacing w:val="-2"/>
        </w:rPr>
        <w:t xml:space="preserve"> </w:t>
      </w:r>
      <w:r w:rsidRPr="00F97654">
        <w:rPr>
          <w:rFonts w:eastAsia="Arial"/>
          <w:color w:val="010202"/>
          <w:spacing w:val="-1"/>
        </w:rPr>
        <w:t xml:space="preserve">leftover </w:t>
      </w:r>
      <w:r w:rsidRPr="00F97654">
        <w:rPr>
          <w:rFonts w:eastAsia="Arial"/>
          <w:color w:val="010202"/>
        </w:rPr>
        <w:t>chicken</w:t>
      </w:r>
      <w:r w:rsidRPr="00F97654">
        <w:rPr>
          <w:rFonts w:eastAsia="Arial"/>
          <w:color w:val="010202"/>
          <w:spacing w:val="-2"/>
        </w:rPr>
        <w:t xml:space="preserve"> </w:t>
      </w:r>
      <w:r w:rsidRPr="00F97654">
        <w:rPr>
          <w:rFonts w:eastAsia="Arial"/>
          <w:color w:val="010202"/>
          <w:spacing w:val="-1"/>
        </w:rPr>
        <w:t xml:space="preserve">in </w:t>
      </w:r>
      <w:r w:rsidRPr="00F97654">
        <w:rPr>
          <w:rFonts w:eastAsia="Arial"/>
          <w:color w:val="010202"/>
        </w:rPr>
        <w:t>a</w:t>
      </w:r>
      <w:r w:rsidRPr="00F97654">
        <w:rPr>
          <w:rFonts w:eastAsia="Arial"/>
          <w:color w:val="010202"/>
          <w:spacing w:val="-2"/>
        </w:rPr>
        <w:t xml:space="preserve"> </w:t>
      </w:r>
      <w:r w:rsidRPr="00F97654">
        <w:rPr>
          <w:rFonts w:eastAsia="Arial"/>
          <w:color w:val="010202"/>
        </w:rPr>
        <w:t>stir-fry</w:t>
      </w:r>
      <w:r w:rsidRPr="00F97654">
        <w:rPr>
          <w:rFonts w:eastAsia="Arial"/>
          <w:color w:val="010202"/>
          <w:spacing w:val="-1"/>
        </w:rPr>
        <w:t xml:space="preserve"> or over</w:t>
      </w:r>
      <w:r w:rsidRPr="00F97654">
        <w:rPr>
          <w:rFonts w:eastAsia="Arial"/>
        </w:rPr>
        <w:t xml:space="preserve"> </w:t>
      </w:r>
      <w:r w:rsidRPr="00F97654">
        <w:rPr>
          <w:color w:val="010202"/>
        </w:rPr>
        <w:t>a</w:t>
      </w:r>
      <w:r w:rsidRPr="00F97654">
        <w:rPr>
          <w:color w:val="010202"/>
          <w:spacing w:val="-2"/>
        </w:rPr>
        <w:t xml:space="preserve"> </w:t>
      </w:r>
      <w:r w:rsidRPr="00F97654">
        <w:rPr>
          <w:color w:val="010202"/>
          <w:spacing w:val="-1"/>
        </w:rPr>
        <w:t>garden</w:t>
      </w:r>
      <w:r w:rsidRPr="00F97654">
        <w:rPr>
          <w:color w:val="010202"/>
        </w:rPr>
        <w:t xml:space="preserve"> salad,</w:t>
      </w:r>
      <w:r w:rsidRPr="00F97654">
        <w:rPr>
          <w:color w:val="010202"/>
          <w:spacing w:val="-1"/>
        </w:rPr>
        <w:t xml:space="preserve"> or </w:t>
      </w:r>
      <w:r w:rsidRPr="00F97654">
        <w:rPr>
          <w:color w:val="010202"/>
        </w:rPr>
        <w:t>to</w:t>
      </w:r>
      <w:r w:rsidRPr="00F97654">
        <w:rPr>
          <w:color w:val="010202"/>
          <w:spacing w:val="-1"/>
        </w:rPr>
        <w:t xml:space="preserve"> </w:t>
      </w:r>
      <w:r w:rsidRPr="00F97654">
        <w:rPr>
          <w:color w:val="010202"/>
        </w:rPr>
        <w:t>make</w:t>
      </w:r>
      <w:r w:rsidRPr="00F97654">
        <w:rPr>
          <w:color w:val="010202"/>
          <w:spacing w:val="-1"/>
        </w:rPr>
        <w:t xml:space="preserve"> </w:t>
      </w:r>
      <w:r w:rsidRPr="00F97654">
        <w:rPr>
          <w:color w:val="010202"/>
        </w:rPr>
        <w:t>chicken</w:t>
      </w:r>
      <w:r w:rsidRPr="00F97654">
        <w:rPr>
          <w:color w:val="010202"/>
          <w:spacing w:val="-1"/>
        </w:rPr>
        <w:t xml:space="preserve"> </w:t>
      </w:r>
      <w:r w:rsidRPr="00F97654">
        <w:rPr>
          <w:color w:val="010202"/>
        </w:rPr>
        <w:t>chili.</w:t>
      </w:r>
      <w:r w:rsidRPr="00F97654">
        <w:rPr>
          <w:color w:val="010202"/>
          <w:spacing w:val="-2"/>
        </w:rPr>
        <w:t xml:space="preserve"> Remember,</w:t>
      </w:r>
      <w:r w:rsidRPr="00F97654">
        <w:rPr>
          <w:color w:val="010202"/>
          <w:spacing w:val="23"/>
          <w:w w:val="99"/>
        </w:rPr>
        <w:t xml:space="preserve"> </w:t>
      </w:r>
      <w:r w:rsidRPr="00F97654">
        <w:rPr>
          <w:color w:val="010202"/>
        </w:rPr>
        <w:t>throwing</w:t>
      </w:r>
      <w:r w:rsidRPr="00F97654">
        <w:rPr>
          <w:color w:val="010202"/>
          <w:spacing w:val="-1"/>
        </w:rPr>
        <w:t xml:space="preserve"> away</w:t>
      </w:r>
      <w:r w:rsidRPr="00F97654">
        <w:rPr>
          <w:color w:val="010202"/>
        </w:rPr>
        <w:t xml:space="preserve"> food</w:t>
      </w:r>
      <w:r w:rsidRPr="00F97654">
        <w:rPr>
          <w:color w:val="010202"/>
          <w:spacing w:val="-1"/>
        </w:rPr>
        <w:t xml:space="preserve"> is</w:t>
      </w:r>
      <w:r w:rsidRPr="00F97654">
        <w:rPr>
          <w:color w:val="010202"/>
        </w:rPr>
        <w:t xml:space="preserve"> throwing</w:t>
      </w:r>
      <w:r w:rsidRPr="00F97654">
        <w:rPr>
          <w:color w:val="010202"/>
          <w:spacing w:val="-1"/>
        </w:rPr>
        <w:t xml:space="preserve"> away</w:t>
      </w:r>
      <w:r w:rsidRPr="00F97654">
        <w:rPr>
          <w:color w:val="010202"/>
        </w:rPr>
        <w:t xml:space="preserve"> your</w:t>
      </w:r>
      <w:r w:rsidRPr="00F97654">
        <w:rPr>
          <w:color w:val="010202"/>
          <w:spacing w:val="-1"/>
        </w:rPr>
        <w:t xml:space="preserve"> </w:t>
      </w:r>
      <w:r w:rsidRPr="00F97654">
        <w:rPr>
          <w:color w:val="010202"/>
        </w:rPr>
        <w:t>money!</w:t>
      </w:r>
    </w:p>
    <w:p w14:paraId="5EE35D28" w14:textId="77777777" w:rsidR="00F97654" w:rsidRPr="00F97654" w:rsidRDefault="00F97654" w:rsidP="00790AE8">
      <w:pPr>
        <w:tabs>
          <w:tab w:val="left" w:pos="3371"/>
        </w:tabs>
      </w:pPr>
    </w:p>
    <w:p w14:paraId="448ADF04" w14:textId="45684862" w:rsidR="0006318A" w:rsidRPr="00F97654" w:rsidRDefault="00F97654" w:rsidP="00F97654">
      <w:pPr>
        <w:pStyle w:val="ListParagraph"/>
        <w:numPr>
          <w:ilvl w:val="0"/>
          <w:numId w:val="22"/>
        </w:numPr>
        <w:tabs>
          <w:tab w:val="left" w:pos="3371"/>
        </w:tabs>
        <w:rPr>
          <w:b/>
          <w:bCs/>
        </w:rPr>
      </w:pPr>
      <w:r w:rsidRPr="00F97654">
        <w:rPr>
          <w:b/>
          <w:bCs/>
        </w:rPr>
        <w:t>Eating Out</w:t>
      </w:r>
      <w:r w:rsidR="0006318A" w:rsidRPr="00F97654">
        <w:rPr>
          <w:b/>
          <w:bCs/>
        </w:rPr>
        <w:t xml:space="preserve"> </w:t>
      </w:r>
    </w:p>
    <w:p w14:paraId="7604E630" w14:textId="02B40583" w:rsidR="00F97654" w:rsidRPr="00F97654" w:rsidRDefault="00F97654" w:rsidP="00F97654">
      <w:pPr>
        <w:spacing w:before="33" w:line="292" w:lineRule="auto"/>
        <w:ind w:right="123"/>
        <w:rPr>
          <w:rFonts w:eastAsia="Arial"/>
        </w:rPr>
      </w:pPr>
      <w:r w:rsidRPr="00F97654">
        <w:rPr>
          <w:color w:val="010202"/>
          <w:spacing w:val="-1"/>
        </w:rPr>
        <w:t>Restaurants</w:t>
      </w:r>
      <w:r w:rsidRPr="00F97654">
        <w:rPr>
          <w:color w:val="010202"/>
        </w:rPr>
        <w:t xml:space="preserve"> can</w:t>
      </w:r>
      <w:r w:rsidRPr="00F97654">
        <w:rPr>
          <w:color w:val="010202"/>
          <w:spacing w:val="-1"/>
        </w:rPr>
        <w:t xml:space="preserve"> be</w:t>
      </w:r>
      <w:r w:rsidRPr="00F97654">
        <w:rPr>
          <w:color w:val="010202"/>
        </w:rPr>
        <w:t xml:space="preserve"> </w:t>
      </w:r>
      <w:r w:rsidRPr="00F97654">
        <w:rPr>
          <w:color w:val="010202"/>
          <w:spacing w:val="-1"/>
        </w:rPr>
        <w:t>expensive.</w:t>
      </w:r>
      <w:r w:rsidRPr="00F97654">
        <w:rPr>
          <w:color w:val="010202"/>
        </w:rPr>
        <w:t xml:space="preserve"> Save</w:t>
      </w:r>
      <w:r w:rsidRPr="00F97654">
        <w:rPr>
          <w:color w:val="010202"/>
          <w:spacing w:val="-1"/>
        </w:rPr>
        <w:t xml:space="preserve"> </w:t>
      </w:r>
      <w:r w:rsidRPr="00F97654">
        <w:rPr>
          <w:color w:val="010202"/>
        </w:rPr>
        <w:t>money</w:t>
      </w:r>
      <w:r w:rsidRPr="00F97654">
        <w:rPr>
          <w:color w:val="010202"/>
          <w:spacing w:val="-1"/>
        </w:rPr>
        <w:t xml:space="preserve"> by</w:t>
      </w:r>
      <w:r w:rsidRPr="00F97654">
        <w:rPr>
          <w:color w:val="010202"/>
          <w:spacing w:val="23"/>
        </w:rPr>
        <w:t xml:space="preserve"> </w:t>
      </w:r>
      <w:r w:rsidRPr="00F97654">
        <w:rPr>
          <w:color w:val="010202"/>
          <w:spacing w:val="-1"/>
        </w:rPr>
        <w:t xml:space="preserve">getting </w:t>
      </w:r>
      <w:r w:rsidRPr="00F97654">
        <w:rPr>
          <w:color w:val="010202"/>
        </w:rPr>
        <w:t>the</w:t>
      </w:r>
      <w:r w:rsidRPr="00F97654">
        <w:rPr>
          <w:color w:val="010202"/>
          <w:spacing w:val="-1"/>
        </w:rPr>
        <w:t xml:space="preserve"> early</w:t>
      </w:r>
      <w:r w:rsidRPr="00F97654">
        <w:rPr>
          <w:color w:val="010202"/>
        </w:rPr>
        <w:t xml:space="preserve"> </w:t>
      </w:r>
      <w:r w:rsidRPr="00F97654">
        <w:rPr>
          <w:color w:val="010202"/>
          <w:spacing w:val="-1"/>
        </w:rPr>
        <w:t xml:space="preserve">bird </w:t>
      </w:r>
      <w:r w:rsidRPr="00F97654">
        <w:rPr>
          <w:color w:val="010202"/>
        </w:rPr>
        <w:t>special,</w:t>
      </w:r>
      <w:r w:rsidRPr="00F97654">
        <w:rPr>
          <w:color w:val="010202"/>
          <w:spacing w:val="-1"/>
        </w:rPr>
        <w:t xml:space="preserve"> going</w:t>
      </w:r>
      <w:r w:rsidRPr="00F97654">
        <w:rPr>
          <w:color w:val="010202"/>
        </w:rPr>
        <w:t xml:space="preserve"> </w:t>
      </w:r>
      <w:r w:rsidRPr="00F97654">
        <w:rPr>
          <w:color w:val="010202"/>
          <w:spacing w:val="-1"/>
        </w:rPr>
        <w:t xml:space="preserve">out </w:t>
      </w:r>
      <w:r w:rsidRPr="00F97654">
        <w:rPr>
          <w:color w:val="010202"/>
        </w:rPr>
        <w:t>for</w:t>
      </w:r>
      <w:r w:rsidRPr="00F97654">
        <w:rPr>
          <w:color w:val="010202"/>
          <w:spacing w:val="-1"/>
        </w:rPr>
        <w:t xml:space="preserve"> lunch</w:t>
      </w:r>
      <w:r w:rsidRPr="00F97654">
        <w:rPr>
          <w:rFonts w:eastAsia="Arial"/>
        </w:rPr>
        <w:t xml:space="preserve"> </w:t>
      </w:r>
      <w:r w:rsidRPr="00F97654">
        <w:rPr>
          <w:rFonts w:eastAsia="Arial"/>
          <w:color w:val="010202"/>
          <w:spacing w:val="-1"/>
        </w:rPr>
        <w:t>instead</w:t>
      </w:r>
      <w:r w:rsidRPr="00F97654">
        <w:rPr>
          <w:rFonts w:eastAsia="Arial"/>
          <w:color w:val="010202"/>
          <w:spacing w:val="-2"/>
        </w:rPr>
        <w:t xml:space="preserve"> </w:t>
      </w:r>
      <w:r w:rsidRPr="00F97654">
        <w:rPr>
          <w:rFonts w:eastAsia="Arial"/>
          <w:color w:val="010202"/>
          <w:spacing w:val="-1"/>
        </w:rPr>
        <w:t xml:space="preserve">of </w:t>
      </w:r>
      <w:r w:rsidRPr="00F97654">
        <w:rPr>
          <w:rFonts w:eastAsia="Arial"/>
          <w:color w:val="010202"/>
          <w:spacing w:val="-3"/>
        </w:rPr>
        <w:t>dinner,</w:t>
      </w:r>
      <w:r w:rsidRPr="00F97654">
        <w:rPr>
          <w:rFonts w:eastAsia="Arial"/>
          <w:color w:val="010202"/>
          <w:spacing w:val="-1"/>
        </w:rPr>
        <w:t xml:space="preserve"> or looking </w:t>
      </w:r>
      <w:r w:rsidRPr="00F97654">
        <w:rPr>
          <w:rFonts w:eastAsia="Arial"/>
          <w:color w:val="010202"/>
        </w:rPr>
        <w:t>for</w:t>
      </w:r>
      <w:r w:rsidRPr="00F97654">
        <w:rPr>
          <w:rFonts w:eastAsia="Arial"/>
          <w:color w:val="010202"/>
          <w:spacing w:val="-2"/>
        </w:rPr>
        <w:t xml:space="preserve"> </w:t>
      </w:r>
      <w:r w:rsidRPr="00F97654">
        <w:rPr>
          <w:rFonts w:eastAsia="Arial"/>
          <w:color w:val="010202"/>
        </w:rPr>
        <w:t>“2</w:t>
      </w:r>
      <w:r w:rsidRPr="00F97654">
        <w:rPr>
          <w:rFonts w:eastAsia="Arial"/>
          <w:color w:val="010202"/>
          <w:spacing w:val="-2"/>
        </w:rPr>
        <w:t xml:space="preserve"> </w:t>
      </w:r>
      <w:r w:rsidRPr="00F97654">
        <w:rPr>
          <w:rFonts w:eastAsia="Arial"/>
          <w:color w:val="010202"/>
        </w:rPr>
        <w:t>for</w:t>
      </w:r>
      <w:r w:rsidRPr="00F97654">
        <w:rPr>
          <w:rFonts w:eastAsia="Arial"/>
          <w:color w:val="010202"/>
          <w:spacing w:val="-2"/>
        </w:rPr>
        <w:t xml:space="preserve"> </w:t>
      </w:r>
      <w:r w:rsidRPr="00F97654">
        <w:rPr>
          <w:rFonts w:eastAsia="Arial"/>
          <w:color w:val="010202"/>
          <w:spacing w:val="-1"/>
        </w:rPr>
        <w:t xml:space="preserve">1” deals. </w:t>
      </w:r>
      <w:r w:rsidRPr="00F97654">
        <w:rPr>
          <w:rFonts w:eastAsia="Arial"/>
          <w:color w:val="010202"/>
        </w:rPr>
        <w:t>Stick</w:t>
      </w:r>
      <w:r w:rsidRPr="00F97654">
        <w:rPr>
          <w:rFonts w:eastAsia="Arial"/>
          <w:color w:val="010202"/>
          <w:spacing w:val="-1"/>
        </w:rPr>
        <w:t xml:space="preserve"> </w:t>
      </w:r>
      <w:r w:rsidRPr="00F97654">
        <w:rPr>
          <w:rFonts w:eastAsia="Arial"/>
          <w:color w:val="010202"/>
        </w:rPr>
        <w:t>to</w:t>
      </w:r>
      <w:r w:rsidRPr="00F97654">
        <w:rPr>
          <w:rFonts w:eastAsia="Arial"/>
          <w:color w:val="010202"/>
          <w:spacing w:val="-2"/>
        </w:rPr>
        <w:t xml:space="preserve"> </w:t>
      </w:r>
      <w:r w:rsidRPr="00F97654">
        <w:rPr>
          <w:rFonts w:eastAsia="Arial"/>
          <w:color w:val="010202"/>
          <w:spacing w:val="-1"/>
        </w:rPr>
        <w:t>water</w:t>
      </w:r>
      <w:r w:rsidRPr="00F97654">
        <w:rPr>
          <w:rFonts w:eastAsia="Arial"/>
          <w:color w:val="010202"/>
          <w:spacing w:val="22"/>
        </w:rPr>
        <w:t xml:space="preserve"> </w:t>
      </w:r>
      <w:r w:rsidRPr="00F97654">
        <w:rPr>
          <w:rFonts w:eastAsia="Arial"/>
          <w:color w:val="010202"/>
          <w:spacing w:val="-1"/>
        </w:rPr>
        <w:t>instead of</w:t>
      </w:r>
      <w:r w:rsidRPr="00F97654">
        <w:rPr>
          <w:rFonts w:eastAsia="Arial"/>
          <w:color w:val="010202"/>
        </w:rPr>
        <w:t xml:space="preserve"> </w:t>
      </w:r>
      <w:r w:rsidRPr="00F97654">
        <w:rPr>
          <w:rFonts w:eastAsia="Arial"/>
          <w:color w:val="010202"/>
          <w:spacing w:val="-1"/>
        </w:rPr>
        <w:t>ordering other</w:t>
      </w:r>
      <w:r w:rsidRPr="00F97654">
        <w:rPr>
          <w:rFonts w:eastAsia="Arial"/>
          <w:color w:val="010202"/>
        </w:rPr>
        <w:t xml:space="preserve"> </w:t>
      </w:r>
      <w:r w:rsidRPr="00F97654">
        <w:rPr>
          <w:rFonts w:eastAsia="Arial"/>
          <w:color w:val="010202"/>
          <w:spacing w:val="-1"/>
        </w:rPr>
        <w:t>beverages,</w:t>
      </w:r>
      <w:r w:rsidRPr="00F97654">
        <w:rPr>
          <w:rFonts w:eastAsia="Arial"/>
          <w:color w:val="010202"/>
        </w:rPr>
        <w:t xml:space="preserve"> </w:t>
      </w:r>
      <w:r w:rsidRPr="00F97654">
        <w:rPr>
          <w:rFonts w:eastAsia="Arial"/>
          <w:color w:val="010202"/>
          <w:spacing w:val="-1"/>
        </w:rPr>
        <w:t>which add</w:t>
      </w:r>
      <w:r w:rsidRPr="00F97654">
        <w:rPr>
          <w:rFonts w:eastAsia="Arial"/>
          <w:color w:val="010202"/>
        </w:rPr>
        <w:t xml:space="preserve"> to</w:t>
      </w:r>
      <w:r w:rsidRPr="00F97654">
        <w:rPr>
          <w:rFonts w:eastAsia="Arial"/>
          <w:color w:val="010202"/>
          <w:spacing w:val="-1"/>
        </w:rPr>
        <w:t xml:space="preserve"> </w:t>
      </w:r>
      <w:r w:rsidRPr="00F97654">
        <w:rPr>
          <w:rFonts w:eastAsia="Arial"/>
          <w:color w:val="010202"/>
        </w:rPr>
        <w:t>the</w:t>
      </w:r>
      <w:r w:rsidRPr="00F97654">
        <w:rPr>
          <w:rFonts w:eastAsia="Arial"/>
          <w:color w:val="010202"/>
          <w:spacing w:val="-2"/>
        </w:rPr>
        <w:t xml:space="preserve"> </w:t>
      </w:r>
      <w:r w:rsidRPr="00F97654">
        <w:rPr>
          <w:rFonts w:eastAsia="Arial"/>
          <w:color w:val="010202"/>
          <w:spacing w:val="-1"/>
        </w:rPr>
        <w:t>bill.</w:t>
      </w:r>
    </w:p>
    <w:p w14:paraId="0915A034" w14:textId="77777777" w:rsidR="00F97654" w:rsidRPr="00F97654" w:rsidRDefault="00F97654" w:rsidP="00790AE8">
      <w:pPr>
        <w:tabs>
          <w:tab w:val="left" w:pos="3371"/>
        </w:tabs>
      </w:pPr>
    </w:p>
    <w:p w14:paraId="10512AB1" w14:textId="77777777" w:rsidR="0006318A" w:rsidRDefault="0006318A" w:rsidP="00790AE8">
      <w:pPr>
        <w:tabs>
          <w:tab w:val="left" w:pos="3371"/>
        </w:tabs>
      </w:pPr>
    </w:p>
    <w:p w14:paraId="17D76EE2" w14:textId="3EC585C8" w:rsidR="0006318A" w:rsidRDefault="0006318A" w:rsidP="00790AE8">
      <w:pPr>
        <w:tabs>
          <w:tab w:val="left" w:pos="3371"/>
        </w:tabs>
      </w:pPr>
    </w:p>
    <w:p w14:paraId="3AAA0D8B" w14:textId="28D656B4" w:rsidR="0006318A" w:rsidRDefault="0006318A" w:rsidP="00790AE8">
      <w:pPr>
        <w:tabs>
          <w:tab w:val="left" w:pos="3371"/>
        </w:tabs>
      </w:pPr>
    </w:p>
    <w:p w14:paraId="41C8FCA0" w14:textId="33E5EF09" w:rsidR="0006318A" w:rsidRDefault="0006318A" w:rsidP="00790AE8">
      <w:pPr>
        <w:tabs>
          <w:tab w:val="left" w:pos="3371"/>
        </w:tabs>
      </w:pPr>
    </w:p>
    <w:p w14:paraId="170FF241" w14:textId="59CD741D" w:rsidR="00F97654" w:rsidRDefault="00F97654" w:rsidP="00790AE8">
      <w:pPr>
        <w:tabs>
          <w:tab w:val="left" w:pos="3371"/>
        </w:tabs>
      </w:pPr>
    </w:p>
    <w:p w14:paraId="39EC67D5" w14:textId="3D58346A" w:rsidR="00F97654" w:rsidRDefault="00F97654" w:rsidP="00790AE8">
      <w:pPr>
        <w:tabs>
          <w:tab w:val="left" w:pos="3371"/>
        </w:tabs>
      </w:pPr>
    </w:p>
    <w:p w14:paraId="7BDF9EC5" w14:textId="4CDAEAB8" w:rsidR="00F97654" w:rsidRDefault="00F97654" w:rsidP="00790AE8">
      <w:pPr>
        <w:tabs>
          <w:tab w:val="left" w:pos="3371"/>
        </w:tabs>
      </w:pPr>
    </w:p>
    <w:p w14:paraId="056B7821" w14:textId="06EC30F4" w:rsidR="00F97654" w:rsidRDefault="00F97654" w:rsidP="00790AE8">
      <w:pPr>
        <w:tabs>
          <w:tab w:val="left" w:pos="3371"/>
        </w:tabs>
      </w:pPr>
    </w:p>
    <w:p w14:paraId="2E1EC580" w14:textId="6D8B9690" w:rsidR="00F97654" w:rsidRDefault="00F97654" w:rsidP="00790AE8">
      <w:pPr>
        <w:tabs>
          <w:tab w:val="left" w:pos="3371"/>
        </w:tabs>
      </w:pPr>
    </w:p>
    <w:p w14:paraId="1F1C1511" w14:textId="54B43219" w:rsidR="00F97654" w:rsidRDefault="00F97654" w:rsidP="00790AE8">
      <w:pPr>
        <w:tabs>
          <w:tab w:val="left" w:pos="3371"/>
        </w:tabs>
      </w:pPr>
    </w:p>
    <w:p w14:paraId="1FF2D714" w14:textId="77777777" w:rsidR="00B51DD4" w:rsidRDefault="00B51DD4" w:rsidP="00790AE8">
      <w:pPr>
        <w:tabs>
          <w:tab w:val="left" w:pos="3371"/>
        </w:tabs>
      </w:pPr>
    </w:p>
    <w:p w14:paraId="06637AAC" w14:textId="3165C8F7" w:rsidR="00F97654" w:rsidRDefault="00F97654" w:rsidP="00790AE8">
      <w:pPr>
        <w:tabs>
          <w:tab w:val="left" w:pos="3371"/>
        </w:tabs>
      </w:pPr>
    </w:p>
    <w:p w14:paraId="28DB7337" w14:textId="05DFC366" w:rsidR="00F97654" w:rsidRDefault="00F97654" w:rsidP="00790AE8">
      <w:pPr>
        <w:tabs>
          <w:tab w:val="left" w:pos="3371"/>
        </w:tabs>
      </w:pPr>
    </w:p>
    <w:p w14:paraId="7457DF4B" w14:textId="4231E69E" w:rsidR="00F97654" w:rsidRPr="00B66F90" w:rsidRDefault="00F97654" w:rsidP="00B51DD4">
      <w:pPr>
        <w:tabs>
          <w:tab w:val="left" w:pos="3371"/>
        </w:tabs>
        <w:jc w:val="center"/>
        <w:rPr>
          <w:b/>
          <w:bCs/>
          <w:color w:val="002060"/>
          <w:sz w:val="28"/>
          <w:szCs w:val="28"/>
          <w:u w:val="single"/>
        </w:rPr>
      </w:pPr>
      <w:r w:rsidRPr="00B66F90">
        <w:rPr>
          <w:b/>
          <w:bCs/>
          <w:color w:val="002060"/>
          <w:sz w:val="28"/>
          <w:szCs w:val="28"/>
          <w:u w:val="single"/>
        </w:rPr>
        <w:lastRenderedPageBreak/>
        <w:t>Session 6 – Community Health Resources for DC Residents</w:t>
      </w:r>
    </w:p>
    <w:p w14:paraId="55C8C1BB" w14:textId="3C81884E" w:rsidR="00B51DD4" w:rsidRPr="00B66F90" w:rsidRDefault="00B51DD4" w:rsidP="00B51DD4">
      <w:pPr>
        <w:tabs>
          <w:tab w:val="left" w:pos="3371"/>
        </w:tabs>
        <w:rPr>
          <w:b/>
          <w:bCs/>
        </w:rPr>
      </w:pPr>
      <w:r w:rsidRPr="00B66F90">
        <w:rPr>
          <w:b/>
          <w:bCs/>
        </w:rPr>
        <w:t>DC Community Health Centers</w:t>
      </w:r>
    </w:p>
    <w:p w14:paraId="11BD1221" w14:textId="09D0BB10" w:rsidR="00B51DD4" w:rsidRDefault="00B51DD4" w:rsidP="00B66F90">
      <w:pPr>
        <w:pStyle w:val="ListParagraph"/>
        <w:numPr>
          <w:ilvl w:val="0"/>
          <w:numId w:val="23"/>
        </w:numPr>
        <w:tabs>
          <w:tab w:val="left" w:pos="3371"/>
        </w:tabs>
      </w:pPr>
      <w:r>
        <w:t>Unity Health (Many languages) www.unityhealthcare.org; 202-715-7900</w:t>
      </w:r>
    </w:p>
    <w:p w14:paraId="03F3152E" w14:textId="02FC3C62" w:rsidR="00B51DD4" w:rsidRDefault="00B51DD4" w:rsidP="00B66F90">
      <w:pPr>
        <w:pStyle w:val="ListParagraph"/>
        <w:numPr>
          <w:ilvl w:val="0"/>
          <w:numId w:val="23"/>
        </w:numPr>
        <w:tabs>
          <w:tab w:val="left" w:pos="3371"/>
        </w:tabs>
      </w:pPr>
      <w:r>
        <w:t>Mary’s Center (Spanish) http://www.maryscenter.org/; 202-483-8196</w:t>
      </w:r>
    </w:p>
    <w:p w14:paraId="12221A83" w14:textId="5A5F14AE" w:rsidR="00B51DD4" w:rsidRDefault="00B51DD4" w:rsidP="00B66F90">
      <w:pPr>
        <w:pStyle w:val="ListParagraph"/>
        <w:numPr>
          <w:ilvl w:val="0"/>
          <w:numId w:val="23"/>
        </w:numPr>
        <w:tabs>
          <w:tab w:val="left" w:pos="3371"/>
        </w:tabs>
      </w:pPr>
      <w:r>
        <w:t xml:space="preserve">La </w:t>
      </w:r>
      <w:proofErr w:type="spellStart"/>
      <w:r>
        <w:t>Clinica</w:t>
      </w:r>
      <w:proofErr w:type="spellEnd"/>
      <w:r>
        <w:t xml:space="preserve"> del Pueblo (Spanish) http://www.lcdp.org; 202-462-4788</w:t>
      </w:r>
    </w:p>
    <w:p w14:paraId="15A0839B" w14:textId="514A3737" w:rsidR="00B51DD4" w:rsidRDefault="00B51DD4" w:rsidP="00B66F90">
      <w:pPr>
        <w:pStyle w:val="ListParagraph"/>
        <w:numPr>
          <w:ilvl w:val="0"/>
          <w:numId w:val="23"/>
        </w:numPr>
        <w:tabs>
          <w:tab w:val="left" w:pos="3371"/>
        </w:tabs>
      </w:pPr>
      <w:r>
        <w:t>Community of Hope http://www.communityofhopedc.org/; 202-232-9022</w:t>
      </w:r>
    </w:p>
    <w:p w14:paraId="391A3FBB" w14:textId="77777777" w:rsidR="00B51DD4" w:rsidRDefault="00B51DD4" w:rsidP="00B51DD4">
      <w:pPr>
        <w:tabs>
          <w:tab w:val="left" w:pos="3371"/>
        </w:tabs>
      </w:pPr>
    </w:p>
    <w:p w14:paraId="49E586BB" w14:textId="27350C01" w:rsidR="00B51DD4" w:rsidRPr="00B66F90" w:rsidRDefault="00B51DD4" w:rsidP="00B51DD4">
      <w:pPr>
        <w:tabs>
          <w:tab w:val="left" w:pos="3371"/>
        </w:tabs>
        <w:rPr>
          <w:b/>
          <w:bCs/>
        </w:rPr>
      </w:pPr>
      <w:r w:rsidRPr="00B66F90">
        <w:rPr>
          <w:b/>
          <w:bCs/>
        </w:rPr>
        <w:t>DC Free Clinics</w:t>
      </w:r>
    </w:p>
    <w:p w14:paraId="002FF4DA" w14:textId="3FE02740" w:rsidR="00B51DD4" w:rsidRDefault="00B51DD4" w:rsidP="00B66F90">
      <w:pPr>
        <w:pStyle w:val="ListParagraph"/>
        <w:numPr>
          <w:ilvl w:val="0"/>
          <w:numId w:val="24"/>
        </w:numPr>
        <w:tabs>
          <w:tab w:val="left" w:pos="3371"/>
        </w:tabs>
      </w:pPr>
      <w:r>
        <w:t xml:space="preserve">Bread for the City </w:t>
      </w:r>
      <w:proofErr w:type="gramStart"/>
      <w:r>
        <w:t>http://www.breadforthecity.org/ ;</w:t>
      </w:r>
      <w:proofErr w:type="gramEnd"/>
      <w:r>
        <w:t xml:space="preserve"> 202-265-2400 (NW DC Center) or 202-561-8587 (SE DC Center)</w:t>
      </w:r>
    </w:p>
    <w:p w14:paraId="131305DB" w14:textId="03B2D0F0" w:rsidR="00B51DD4" w:rsidRDefault="00B51DD4" w:rsidP="00B66F90">
      <w:pPr>
        <w:pStyle w:val="ListParagraph"/>
        <w:numPr>
          <w:ilvl w:val="0"/>
          <w:numId w:val="24"/>
        </w:numPr>
        <w:tabs>
          <w:tab w:val="left" w:pos="3371"/>
        </w:tabs>
      </w:pPr>
      <w:r>
        <w:t xml:space="preserve">So Others Might Eat (includes eye clinic) </w:t>
      </w:r>
      <w:proofErr w:type="gramStart"/>
      <w:r>
        <w:t>http://www.some.org/ ;</w:t>
      </w:r>
      <w:proofErr w:type="gramEnd"/>
      <w:r>
        <w:t xml:space="preserve"> 202-797-8806</w:t>
      </w:r>
    </w:p>
    <w:p w14:paraId="5A4F58C5" w14:textId="77777777" w:rsidR="00B66F90" w:rsidRDefault="00B66F90" w:rsidP="00B66F90">
      <w:pPr>
        <w:tabs>
          <w:tab w:val="left" w:pos="3371"/>
        </w:tabs>
      </w:pPr>
    </w:p>
    <w:p w14:paraId="669129FE" w14:textId="770D7506" w:rsidR="00B66F90" w:rsidRPr="00B66F90" w:rsidRDefault="00B66F90" w:rsidP="00B66F90">
      <w:pPr>
        <w:tabs>
          <w:tab w:val="left" w:pos="3371"/>
        </w:tabs>
        <w:rPr>
          <w:b/>
          <w:bCs/>
        </w:rPr>
      </w:pPr>
      <w:r w:rsidRPr="00B66F90">
        <w:rPr>
          <w:b/>
          <w:bCs/>
        </w:rPr>
        <w:t>Homeless Health</w:t>
      </w:r>
    </w:p>
    <w:p w14:paraId="56145700" w14:textId="69FB6A23" w:rsidR="00B66F90" w:rsidRDefault="00B66F90" w:rsidP="00B66F90">
      <w:pPr>
        <w:pStyle w:val="ListParagraph"/>
        <w:numPr>
          <w:ilvl w:val="0"/>
          <w:numId w:val="25"/>
        </w:numPr>
        <w:tabs>
          <w:tab w:val="left" w:pos="3371"/>
        </w:tabs>
      </w:pPr>
      <w:r>
        <w:t>Unity Health (www.unityhealthcare.org) has many, including</w:t>
      </w:r>
    </w:p>
    <w:p w14:paraId="655A6E65" w14:textId="0E7C16C1" w:rsidR="00B66F90" w:rsidRDefault="00B66F90" w:rsidP="00B66F90">
      <w:pPr>
        <w:pStyle w:val="ListParagraph"/>
        <w:numPr>
          <w:ilvl w:val="0"/>
          <w:numId w:val="25"/>
        </w:numPr>
        <w:tabs>
          <w:tab w:val="left" w:pos="3371"/>
        </w:tabs>
      </w:pPr>
      <w:r>
        <w:t>Community for Creative Non-Violence (425 2nd St, NW) http://www.theccnv.org; 202-393-1909</w:t>
      </w:r>
    </w:p>
    <w:p w14:paraId="5949F8E6" w14:textId="0EAF62B3" w:rsidR="00B66F90" w:rsidRDefault="00B66F90" w:rsidP="00B66F90">
      <w:pPr>
        <w:pStyle w:val="ListParagraph"/>
        <w:numPr>
          <w:ilvl w:val="0"/>
          <w:numId w:val="25"/>
        </w:numPr>
        <w:tabs>
          <w:tab w:val="left" w:pos="3371"/>
        </w:tabs>
      </w:pPr>
      <w:r>
        <w:t>Christ House (1717 Columbia Road NW) http://www.christhouse.org; 202-328-1100</w:t>
      </w:r>
    </w:p>
    <w:p w14:paraId="41CB8A5D" w14:textId="79846E7A" w:rsidR="00B66F90" w:rsidRDefault="00B66F90" w:rsidP="00B66F90">
      <w:pPr>
        <w:pStyle w:val="ListParagraph"/>
        <w:numPr>
          <w:ilvl w:val="0"/>
          <w:numId w:val="25"/>
        </w:numPr>
        <w:tabs>
          <w:tab w:val="left" w:pos="3371"/>
        </w:tabs>
      </w:pPr>
      <w:proofErr w:type="gramStart"/>
      <w:r>
        <w:t>So</w:t>
      </w:r>
      <w:proofErr w:type="gramEnd"/>
      <w:r>
        <w:t xml:space="preserve"> Others Might Eat (includes eye clinic) http://www.some.org/; 202-797-8806</w:t>
      </w:r>
    </w:p>
    <w:p w14:paraId="4EAF8A18" w14:textId="5A69EBE8" w:rsidR="00B66F90" w:rsidRDefault="00B66F90" w:rsidP="00B66F90">
      <w:pPr>
        <w:pStyle w:val="ListParagraph"/>
        <w:numPr>
          <w:ilvl w:val="0"/>
          <w:numId w:val="25"/>
        </w:numPr>
        <w:tabs>
          <w:tab w:val="left" w:pos="3371"/>
        </w:tabs>
      </w:pPr>
      <w:r>
        <w:t>Community of Hope Marie Reed Clinic http://www.communityofhopedc.org/; 202-232-9022</w:t>
      </w:r>
    </w:p>
    <w:p w14:paraId="219BFB91" w14:textId="40D54B59" w:rsidR="00F97654" w:rsidRDefault="00B66F90" w:rsidP="00B66F90">
      <w:pPr>
        <w:pStyle w:val="ListParagraph"/>
        <w:numPr>
          <w:ilvl w:val="0"/>
          <w:numId w:val="25"/>
        </w:numPr>
        <w:tabs>
          <w:tab w:val="left" w:pos="3371"/>
        </w:tabs>
      </w:pPr>
      <w:r>
        <w:t>Hypothermia number in DC: 1-800-535-7252 (blankets and shelter if wind chill or temperature is under 32 degrees)</w:t>
      </w:r>
    </w:p>
    <w:p w14:paraId="51B87F6E" w14:textId="2DFD8098" w:rsidR="00B66F90" w:rsidRDefault="00B66F90" w:rsidP="00B66F90">
      <w:pPr>
        <w:tabs>
          <w:tab w:val="left" w:pos="3371"/>
        </w:tabs>
      </w:pPr>
    </w:p>
    <w:p w14:paraId="3CAD350D" w14:textId="77777777" w:rsidR="00B66F90" w:rsidRPr="00B66F90" w:rsidRDefault="00B66F90" w:rsidP="00B66F90">
      <w:pPr>
        <w:tabs>
          <w:tab w:val="left" w:pos="3371"/>
        </w:tabs>
        <w:rPr>
          <w:b/>
          <w:bCs/>
        </w:rPr>
      </w:pPr>
      <w:r w:rsidRPr="00B66F90">
        <w:rPr>
          <w:b/>
          <w:bCs/>
        </w:rPr>
        <w:t>HIV Care</w:t>
      </w:r>
    </w:p>
    <w:p w14:paraId="2E43BD82" w14:textId="7F83BBED" w:rsidR="00B66F90" w:rsidRDefault="00B66F90" w:rsidP="00B66F90">
      <w:pPr>
        <w:pStyle w:val="ListParagraph"/>
        <w:numPr>
          <w:ilvl w:val="0"/>
          <w:numId w:val="26"/>
        </w:numPr>
        <w:tabs>
          <w:tab w:val="left" w:pos="3371"/>
        </w:tabs>
      </w:pPr>
      <w:r>
        <w:t xml:space="preserve">Newly diagnosed: DC Department of Health “Red Carpet” to establish quick care; </w:t>
      </w:r>
      <w:proofErr w:type="gramStart"/>
      <w:r>
        <w:t>http://www.doh.dc.gov/service/red-carpet-entry-program/ ;</w:t>
      </w:r>
      <w:proofErr w:type="gramEnd"/>
      <w:r>
        <w:t xml:space="preserve"> phone numbers based on location</w:t>
      </w:r>
    </w:p>
    <w:p w14:paraId="17590F90" w14:textId="1334C9A7" w:rsidR="00B66F90" w:rsidRDefault="00B66F90" w:rsidP="00B66F90">
      <w:pPr>
        <w:pStyle w:val="ListParagraph"/>
        <w:numPr>
          <w:ilvl w:val="0"/>
          <w:numId w:val="26"/>
        </w:numPr>
        <w:tabs>
          <w:tab w:val="left" w:pos="3371"/>
        </w:tabs>
      </w:pPr>
      <w:r>
        <w:t xml:space="preserve">DOH AIDS Drugs Assistance Program (ADAP) – covers HIV meds or pays co-pays for them, limited pharmacies </w:t>
      </w:r>
      <w:proofErr w:type="gramStart"/>
      <w:r>
        <w:t>http://www.doh.dc.gov/service/dc-aids-drug-  assistance</w:t>
      </w:r>
      <w:proofErr w:type="gramEnd"/>
      <w:r>
        <w:t>-program</w:t>
      </w:r>
    </w:p>
    <w:p w14:paraId="54DD9565" w14:textId="157EBD03" w:rsidR="00B66F90" w:rsidRDefault="00B66F90" w:rsidP="00B66F90">
      <w:pPr>
        <w:pStyle w:val="ListParagraph"/>
        <w:numPr>
          <w:ilvl w:val="0"/>
          <w:numId w:val="26"/>
        </w:numPr>
        <w:tabs>
          <w:tab w:val="left" w:pos="3371"/>
        </w:tabs>
      </w:pPr>
      <w:r>
        <w:t>Whitman Walker Health http://www.whitman-walker.org/; 202-745-7000</w:t>
      </w:r>
    </w:p>
    <w:p w14:paraId="037A505F" w14:textId="59FA23EE" w:rsidR="00B66F90" w:rsidRDefault="00B66F90" w:rsidP="00B66F90">
      <w:pPr>
        <w:pStyle w:val="ListParagraph"/>
        <w:numPr>
          <w:ilvl w:val="0"/>
          <w:numId w:val="26"/>
        </w:numPr>
        <w:tabs>
          <w:tab w:val="left" w:pos="3371"/>
        </w:tabs>
      </w:pPr>
      <w:r>
        <w:t xml:space="preserve">Unity Health </w:t>
      </w:r>
      <w:proofErr w:type="gramStart"/>
      <w:r>
        <w:t>www.unityhealthcare.org ;</w:t>
      </w:r>
      <w:proofErr w:type="gramEnd"/>
      <w:r>
        <w:t xml:space="preserve"> many phone numbers based on location</w:t>
      </w:r>
    </w:p>
    <w:p w14:paraId="29B6F3CB" w14:textId="1EC8FC6C" w:rsidR="00B66F90" w:rsidRDefault="00B66F90" w:rsidP="00B66F90">
      <w:pPr>
        <w:pStyle w:val="ListParagraph"/>
        <w:numPr>
          <w:ilvl w:val="0"/>
          <w:numId w:val="26"/>
        </w:numPr>
        <w:tabs>
          <w:tab w:val="left" w:pos="3371"/>
        </w:tabs>
      </w:pPr>
      <w:r>
        <w:t>Family and Medical Counseling Services http://www.fmcsinc.org/; 202-889- 7900</w:t>
      </w:r>
    </w:p>
    <w:p w14:paraId="6AB37D73" w14:textId="77777777" w:rsidR="00B66F90" w:rsidRDefault="00B66F90" w:rsidP="00B66F90">
      <w:pPr>
        <w:tabs>
          <w:tab w:val="left" w:pos="3371"/>
        </w:tabs>
      </w:pPr>
    </w:p>
    <w:p w14:paraId="02E0824B" w14:textId="77777777" w:rsidR="00B66F90" w:rsidRPr="00B66F90" w:rsidRDefault="00B66F90" w:rsidP="00B66F90">
      <w:pPr>
        <w:tabs>
          <w:tab w:val="left" w:pos="3371"/>
        </w:tabs>
        <w:rPr>
          <w:b/>
          <w:bCs/>
        </w:rPr>
      </w:pPr>
      <w:r w:rsidRPr="00B66F90">
        <w:rPr>
          <w:b/>
          <w:bCs/>
        </w:rPr>
        <w:t>Mental health</w:t>
      </w:r>
    </w:p>
    <w:p w14:paraId="7EEEE192" w14:textId="51090268" w:rsidR="00B66F90" w:rsidRDefault="00B66F90" w:rsidP="00B66F90">
      <w:pPr>
        <w:pStyle w:val="ListParagraph"/>
        <w:numPr>
          <w:ilvl w:val="0"/>
          <w:numId w:val="27"/>
        </w:numPr>
        <w:tabs>
          <w:tab w:val="left" w:pos="3371"/>
        </w:tabs>
      </w:pPr>
      <w:r>
        <w:t>Community Connections http://www.communityconnectionsdc.org/; 202-546- 1512</w:t>
      </w:r>
    </w:p>
    <w:p w14:paraId="2D5095B3" w14:textId="77777777" w:rsidR="00B66F90" w:rsidRDefault="00B66F90" w:rsidP="00B66F90">
      <w:pPr>
        <w:tabs>
          <w:tab w:val="left" w:pos="3371"/>
        </w:tabs>
      </w:pPr>
    </w:p>
    <w:p w14:paraId="078BD104" w14:textId="77777777" w:rsidR="00B66F90" w:rsidRPr="00B66F90" w:rsidRDefault="00B66F90" w:rsidP="00B66F90">
      <w:pPr>
        <w:tabs>
          <w:tab w:val="left" w:pos="3371"/>
        </w:tabs>
        <w:rPr>
          <w:b/>
          <w:bCs/>
        </w:rPr>
      </w:pPr>
      <w:r w:rsidRPr="00B66F90">
        <w:rPr>
          <w:b/>
          <w:bCs/>
        </w:rPr>
        <w:t>Discount prescriptions</w:t>
      </w:r>
    </w:p>
    <w:p w14:paraId="553CD974" w14:textId="18D31B57" w:rsidR="00B66F90" w:rsidRDefault="00B66F90" w:rsidP="00B66F90">
      <w:pPr>
        <w:pStyle w:val="ListParagraph"/>
        <w:numPr>
          <w:ilvl w:val="0"/>
          <w:numId w:val="27"/>
        </w:numPr>
        <w:tabs>
          <w:tab w:val="left" w:pos="3371"/>
        </w:tabs>
      </w:pPr>
      <w:r>
        <w:t>DOH DC Rx Prescription Drug Discount Card – free, available to ALL DC residents. Not to be used in conjunction with insurance, but patients who have insurance can use it for meds that are not covered. Will be charged cheaper of this rate or their insurance rate. Automatic discounts at most DC pharmacies. http://www.dcrxcard.com</w:t>
      </w:r>
    </w:p>
    <w:p w14:paraId="46F54776" w14:textId="77777777" w:rsidR="00B66F90" w:rsidRDefault="00B66F90" w:rsidP="00B66F90">
      <w:pPr>
        <w:tabs>
          <w:tab w:val="left" w:pos="3371"/>
        </w:tabs>
      </w:pPr>
    </w:p>
    <w:p w14:paraId="1A6F0897" w14:textId="75CCA57B" w:rsidR="00B66F90" w:rsidRPr="00B66F90" w:rsidRDefault="00B66F90" w:rsidP="00B66F90">
      <w:pPr>
        <w:tabs>
          <w:tab w:val="left" w:pos="3371"/>
        </w:tabs>
        <w:rPr>
          <w:b/>
          <w:bCs/>
        </w:rPr>
      </w:pPr>
      <w:r w:rsidRPr="00B66F90">
        <w:rPr>
          <w:b/>
          <w:bCs/>
        </w:rPr>
        <w:t>GW Health Insurance Counseling Project</w:t>
      </w:r>
    </w:p>
    <w:p w14:paraId="713B14B1" w14:textId="4F3198E0" w:rsidR="00B66F90" w:rsidRDefault="00B66F90" w:rsidP="00B66F90">
      <w:pPr>
        <w:pStyle w:val="ListParagraph"/>
        <w:numPr>
          <w:ilvl w:val="0"/>
          <w:numId w:val="27"/>
        </w:numPr>
        <w:tabs>
          <w:tab w:val="left" w:pos="3371"/>
        </w:tabs>
      </w:pPr>
      <w:r>
        <w:t xml:space="preserve">Medicare Savings Program: Medicare eligible, up to 300% FPL can get support for co-pays, deductibles, all meds cost $2.50 generic/$6 brand name. Can enroll any time, even if already have Part D. </w:t>
      </w:r>
      <w:hyperlink r:id="rId86" w:history="1">
        <w:r w:rsidRPr="00333F5E">
          <w:rPr>
            <w:rStyle w:val="Hyperlink"/>
          </w:rPr>
          <w:t>http://www.law.gwu.edu/academics/el/clinics/insurance/Pages/about.aspx</w:t>
        </w:r>
      </w:hyperlink>
    </w:p>
    <w:p w14:paraId="5C457740" w14:textId="3F219DA6" w:rsidR="00B66F90" w:rsidRDefault="00B66F90" w:rsidP="00B66F90">
      <w:pPr>
        <w:pStyle w:val="ListParagraph"/>
        <w:numPr>
          <w:ilvl w:val="0"/>
          <w:numId w:val="27"/>
        </w:numPr>
        <w:tabs>
          <w:tab w:val="left" w:pos="3371"/>
        </w:tabs>
      </w:pPr>
      <w:r>
        <w:t>Also handle Medicare questions, resolve unpaid bills, appeal claim denials.; 202-739-0668; 2136 Pennsylvania Ave, NW</w:t>
      </w:r>
    </w:p>
    <w:p w14:paraId="183162C9" w14:textId="77777777" w:rsidR="00B66F90" w:rsidRDefault="00B66F90" w:rsidP="00B66F90">
      <w:pPr>
        <w:tabs>
          <w:tab w:val="left" w:pos="3371"/>
        </w:tabs>
      </w:pPr>
    </w:p>
    <w:p w14:paraId="6FFCCC3B" w14:textId="07A9CD30" w:rsidR="00B66F90" w:rsidRPr="00B66F90" w:rsidRDefault="00B66F90" w:rsidP="00B66F90">
      <w:pPr>
        <w:tabs>
          <w:tab w:val="left" w:pos="3371"/>
        </w:tabs>
        <w:rPr>
          <w:b/>
          <w:bCs/>
        </w:rPr>
      </w:pPr>
      <w:r w:rsidRPr="00B66F90">
        <w:rPr>
          <w:b/>
          <w:bCs/>
        </w:rPr>
        <w:t>Food/Soup Kitchens</w:t>
      </w:r>
    </w:p>
    <w:p w14:paraId="726D1919" w14:textId="6A63EE7E" w:rsidR="00B66F90" w:rsidRDefault="00B66F90" w:rsidP="00B66F90">
      <w:pPr>
        <w:pStyle w:val="ListParagraph"/>
        <w:numPr>
          <w:ilvl w:val="0"/>
          <w:numId w:val="28"/>
        </w:numPr>
        <w:tabs>
          <w:tab w:val="left" w:pos="3371"/>
        </w:tabs>
      </w:pPr>
      <w:r>
        <w:t>Miriam’s Kitchen: 2401 Virginia Ave, NW</w:t>
      </w:r>
    </w:p>
    <w:p w14:paraId="770961D0" w14:textId="0E81CFBA" w:rsidR="00B66F90" w:rsidRDefault="00B66F90" w:rsidP="00B66F90">
      <w:pPr>
        <w:pStyle w:val="ListParagraph"/>
        <w:numPr>
          <w:ilvl w:val="0"/>
          <w:numId w:val="28"/>
        </w:numPr>
        <w:tabs>
          <w:tab w:val="left" w:pos="3371"/>
        </w:tabs>
      </w:pPr>
      <w:r>
        <w:t>Bread for the City: 1525 7th Street, NW and 1640 Good Hope Road, SE</w:t>
      </w:r>
    </w:p>
    <w:p w14:paraId="4839340E" w14:textId="27CA1E23" w:rsidR="00B66F90" w:rsidRDefault="00B66F90" w:rsidP="00B66F90">
      <w:pPr>
        <w:pStyle w:val="ListParagraph"/>
        <w:numPr>
          <w:ilvl w:val="0"/>
          <w:numId w:val="28"/>
        </w:numPr>
        <w:tabs>
          <w:tab w:val="left" w:pos="3371"/>
        </w:tabs>
      </w:pPr>
      <w:r>
        <w:t>Martha’s Table: 2114 14th Street, NW and 2204 Martin Luther King Jr Ave, SE</w:t>
      </w:r>
    </w:p>
    <w:p w14:paraId="62B5C0D4" w14:textId="78449D72" w:rsidR="00B66F90" w:rsidRDefault="00B66F90" w:rsidP="00B66F90">
      <w:pPr>
        <w:pStyle w:val="ListParagraph"/>
        <w:numPr>
          <w:ilvl w:val="0"/>
          <w:numId w:val="28"/>
        </w:numPr>
        <w:tabs>
          <w:tab w:val="left" w:pos="3371"/>
        </w:tabs>
      </w:pPr>
      <w:proofErr w:type="gramStart"/>
      <w:r>
        <w:t>So</w:t>
      </w:r>
      <w:proofErr w:type="gramEnd"/>
      <w:r>
        <w:t xml:space="preserve"> Others Might Eat: 71 O Street, NW and 1338 R Street, NW and 2125 18th Street, SE</w:t>
      </w:r>
    </w:p>
    <w:p w14:paraId="0E1BF1C1" w14:textId="2201874A" w:rsidR="00B66F90" w:rsidRDefault="00B66F90" w:rsidP="00B66F90">
      <w:pPr>
        <w:pStyle w:val="ListParagraph"/>
        <w:numPr>
          <w:ilvl w:val="0"/>
          <w:numId w:val="28"/>
        </w:numPr>
        <w:tabs>
          <w:tab w:val="left" w:pos="3371"/>
        </w:tabs>
      </w:pPr>
      <w:r>
        <w:t>DC Office on Aging Senior Luncheon programs - meal centers with a daily meal or will bring meals to homebound persons. Many phone numbers based on location. http://dcoa.dc.gov/service/our-senior-service-network</w:t>
      </w:r>
    </w:p>
    <w:p w14:paraId="0AA6D8EC" w14:textId="77777777" w:rsidR="00B66F90" w:rsidRDefault="00B66F90" w:rsidP="00B66F90">
      <w:pPr>
        <w:tabs>
          <w:tab w:val="left" w:pos="3371"/>
        </w:tabs>
      </w:pPr>
    </w:p>
    <w:p w14:paraId="611628FE" w14:textId="2FAFE9BE" w:rsidR="00B66F90" w:rsidRPr="00B66F90" w:rsidRDefault="00B66F90" w:rsidP="00B66F90">
      <w:pPr>
        <w:tabs>
          <w:tab w:val="left" w:pos="3371"/>
        </w:tabs>
        <w:rPr>
          <w:b/>
          <w:bCs/>
        </w:rPr>
      </w:pPr>
      <w:r w:rsidRPr="00B66F90">
        <w:rPr>
          <w:b/>
          <w:bCs/>
        </w:rPr>
        <w:t>Free Preventive Care</w:t>
      </w:r>
    </w:p>
    <w:p w14:paraId="799E2FAD" w14:textId="4F357D8D" w:rsidR="00B66F90" w:rsidRDefault="00B66F90" w:rsidP="00B66F90">
      <w:pPr>
        <w:pStyle w:val="ListParagraph"/>
        <w:numPr>
          <w:ilvl w:val="0"/>
          <w:numId w:val="29"/>
        </w:numPr>
        <w:tabs>
          <w:tab w:val="left" w:pos="3371"/>
        </w:tabs>
      </w:pPr>
      <w:r>
        <w:t>DC DOH Project WISH: free mammograms women over age 40; free pap smears over age 50 and no pap in 5yrs (includes free transportation and interpreter services): 202-442-5900, in Spanish 202-442-9128</w:t>
      </w:r>
    </w:p>
    <w:p w14:paraId="1A17954B" w14:textId="30DBCD1D" w:rsidR="00B66F90" w:rsidRDefault="00B66F90" w:rsidP="00B66F90">
      <w:pPr>
        <w:pStyle w:val="ListParagraph"/>
        <w:numPr>
          <w:ilvl w:val="0"/>
          <w:numId w:val="29"/>
        </w:numPr>
        <w:tabs>
          <w:tab w:val="left" w:pos="3371"/>
        </w:tabs>
      </w:pPr>
      <w:r>
        <w:t>Diabetes Self-Management Workshop –through DC Office on Aging for ANY DC resident who can make 6 weekly sessions (2.5 hours each). http://dcoa.dc.gov/; 1-800-872-9613</w:t>
      </w:r>
    </w:p>
    <w:p w14:paraId="1014027D" w14:textId="116BCDCE" w:rsidR="00B66F90" w:rsidRDefault="00B66F90" w:rsidP="00B66F90">
      <w:pPr>
        <w:pStyle w:val="ListParagraph"/>
        <w:numPr>
          <w:ilvl w:val="0"/>
          <w:numId w:val="29"/>
        </w:numPr>
        <w:tabs>
          <w:tab w:val="left" w:pos="3371"/>
        </w:tabs>
      </w:pPr>
      <w:r>
        <w:t>Free smoking cessation &amp; nicotine replacement products (DC Quitline): 1- 800- QUIT-NOW (784-8669)</w:t>
      </w:r>
    </w:p>
    <w:p w14:paraId="2EF1A505" w14:textId="276ADB30" w:rsidR="00B66F90" w:rsidRDefault="00B66F90" w:rsidP="00B66F90">
      <w:pPr>
        <w:pStyle w:val="ListParagraph"/>
        <w:numPr>
          <w:ilvl w:val="0"/>
          <w:numId w:val="29"/>
        </w:numPr>
        <w:tabs>
          <w:tab w:val="left" w:pos="3371"/>
        </w:tabs>
      </w:pPr>
      <w:r>
        <w:t>Senior Wellness Centers – exercise, classes and activities through DC Office on Aging for any resident 60+yrs http://dcoa.dc.gov/service/senior-wellness- centers</w:t>
      </w:r>
    </w:p>
    <w:p w14:paraId="137A20F5" w14:textId="676C15E2" w:rsidR="00B66F90" w:rsidRDefault="00B66F90" w:rsidP="00B66F90">
      <w:pPr>
        <w:pStyle w:val="ListParagraph"/>
        <w:numPr>
          <w:ilvl w:val="0"/>
          <w:numId w:val="29"/>
        </w:numPr>
        <w:tabs>
          <w:tab w:val="left" w:pos="3371"/>
        </w:tabs>
      </w:pPr>
      <w:r>
        <w:t xml:space="preserve">Free condoms: “Rubber Revolution” mailed to any DC resident 10 at a time, also dispensed at sites around city, some also have female condoms (DC’s </w:t>
      </w:r>
      <w:proofErr w:type="spellStart"/>
      <w:r>
        <w:t>Doin</w:t>
      </w:r>
      <w:proofErr w:type="spellEnd"/>
      <w:r>
        <w:t>’ It). http://www.rubbertrevolutiondc.com</w:t>
      </w:r>
    </w:p>
    <w:p w14:paraId="4F4F10EC" w14:textId="77777777" w:rsidR="00B66F90" w:rsidRDefault="00B66F90" w:rsidP="00B66F90">
      <w:pPr>
        <w:tabs>
          <w:tab w:val="left" w:pos="3371"/>
        </w:tabs>
      </w:pPr>
    </w:p>
    <w:p w14:paraId="3A0D290C" w14:textId="38906D79" w:rsidR="00B66F90" w:rsidRPr="00B66F90" w:rsidRDefault="00B66F90" w:rsidP="00B66F90">
      <w:pPr>
        <w:tabs>
          <w:tab w:val="left" w:pos="3371"/>
        </w:tabs>
        <w:rPr>
          <w:b/>
          <w:bCs/>
        </w:rPr>
      </w:pPr>
      <w:r w:rsidRPr="00B66F90">
        <w:rPr>
          <w:b/>
          <w:bCs/>
        </w:rPr>
        <w:t>Dental Care</w:t>
      </w:r>
    </w:p>
    <w:p w14:paraId="12FC1B25" w14:textId="4B087D69" w:rsidR="00B66F90" w:rsidRDefault="00B66F90" w:rsidP="00B66F90">
      <w:pPr>
        <w:pStyle w:val="ListParagraph"/>
        <w:numPr>
          <w:ilvl w:val="0"/>
          <w:numId w:val="30"/>
        </w:numPr>
        <w:tabs>
          <w:tab w:val="left" w:pos="3371"/>
        </w:tabs>
      </w:pPr>
      <w:r>
        <w:t xml:space="preserve">Howard University and Sound Dentistry: </w:t>
      </w:r>
      <w:hyperlink r:id="rId87" w:history="1">
        <w:r w:rsidRPr="00333F5E">
          <w:rPr>
            <w:rStyle w:val="Hyperlink"/>
          </w:rPr>
          <w:t>http://soundentistry.com/howard-univ-dental/</w:t>
        </w:r>
      </w:hyperlink>
    </w:p>
    <w:p w14:paraId="4AB236B6" w14:textId="75DEB127" w:rsidR="00B66F90" w:rsidRDefault="00B66F90" w:rsidP="00B66F90">
      <w:pPr>
        <w:tabs>
          <w:tab w:val="left" w:pos="3371"/>
        </w:tabs>
      </w:pPr>
    </w:p>
    <w:p w14:paraId="7B3F1A34" w14:textId="3EDD329A" w:rsidR="00B66F90" w:rsidRDefault="00B66F90" w:rsidP="00B66F90">
      <w:pPr>
        <w:tabs>
          <w:tab w:val="left" w:pos="3371"/>
        </w:tabs>
      </w:pPr>
    </w:p>
    <w:p w14:paraId="46EB2592" w14:textId="460D33E5" w:rsidR="00B66F90" w:rsidRDefault="00B66F90" w:rsidP="00B66F90">
      <w:pPr>
        <w:tabs>
          <w:tab w:val="left" w:pos="3371"/>
        </w:tabs>
      </w:pPr>
    </w:p>
    <w:p w14:paraId="038CBA94" w14:textId="48DE5FD6" w:rsidR="00B66F90" w:rsidRDefault="00B66F90" w:rsidP="00B66F90">
      <w:pPr>
        <w:tabs>
          <w:tab w:val="left" w:pos="3371"/>
        </w:tabs>
      </w:pPr>
    </w:p>
    <w:p w14:paraId="1A72C74C" w14:textId="77777777" w:rsidR="00B66F90" w:rsidRPr="00790AE8" w:rsidRDefault="00B66F90" w:rsidP="00B66F90">
      <w:pPr>
        <w:tabs>
          <w:tab w:val="left" w:pos="3371"/>
        </w:tabs>
      </w:pPr>
    </w:p>
    <w:sectPr w:rsidR="00B66F90" w:rsidRPr="00790AE8" w:rsidSect="00F03090">
      <w:footerReference w:type="default" r:id="rId8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B4F8" w14:textId="77777777" w:rsidR="00580274" w:rsidRDefault="00580274" w:rsidP="00B73E83">
      <w:pPr>
        <w:spacing w:after="0" w:line="240" w:lineRule="auto"/>
      </w:pPr>
      <w:r>
        <w:separator/>
      </w:r>
    </w:p>
  </w:endnote>
  <w:endnote w:type="continuationSeparator" w:id="0">
    <w:p w14:paraId="15826044" w14:textId="77777777" w:rsidR="00580274" w:rsidRDefault="00580274" w:rsidP="00B7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824358"/>
      <w:docPartObj>
        <w:docPartGallery w:val="Page Numbers (Bottom of Page)"/>
        <w:docPartUnique/>
      </w:docPartObj>
    </w:sdtPr>
    <w:sdtEndPr>
      <w:rPr>
        <w:b/>
        <w:bCs/>
        <w:noProof/>
      </w:rPr>
    </w:sdtEndPr>
    <w:sdtContent>
      <w:p w14:paraId="70435B04" w14:textId="374E4D3F" w:rsidR="00580274" w:rsidRPr="00B73E83" w:rsidRDefault="00580274">
        <w:pPr>
          <w:pStyle w:val="Footer"/>
          <w:jc w:val="right"/>
          <w:rPr>
            <w:b/>
            <w:bCs/>
          </w:rPr>
        </w:pPr>
        <w:r w:rsidRPr="00B73E83">
          <w:rPr>
            <w:b/>
            <w:bCs/>
          </w:rPr>
          <w:fldChar w:fldCharType="begin"/>
        </w:r>
        <w:r w:rsidRPr="00B73E83">
          <w:rPr>
            <w:b/>
            <w:bCs/>
          </w:rPr>
          <w:instrText xml:space="preserve"> PAGE   \* MERGEFORMAT </w:instrText>
        </w:r>
        <w:r w:rsidRPr="00B73E83">
          <w:rPr>
            <w:b/>
            <w:bCs/>
          </w:rPr>
          <w:fldChar w:fldCharType="separate"/>
        </w:r>
        <w:r w:rsidRPr="00B73E83">
          <w:rPr>
            <w:b/>
            <w:bCs/>
            <w:noProof/>
          </w:rPr>
          <w:t>2</w:t>
        </w:r>
        <w:r w:rsidRPr="00B73E83">
          <w:rPr>
            <w:b/>
            <w:bCs/>
            <w:noProof/>
          </w:rPr>
          <w:fldChar w:fldCharType="end"/>
        </w:r>
      </w:p>
    </w:sdtContent>
  </w:sdt>
  <w:p w14:paraId="0E027722" w14:textId="77777777" w:rsidR="00580274" w:rsidRDefault="005802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EF58E" w14:textId="77777777" w:rsidR="00580274" w:rsidRDefault="00580274" w:rsidP="00B73E83">
      <w:pPr>
        <w:spacing w:after="0" w:line="240" w:lineRule="auto"/>
      </w:pPr>
      <w:r>
        <w:separator/>
      </w:r>
    </w:p>
  </w:footnote>
  <w:footnote w:type="continuationSeparator" w:id="0">
    <w:p w14:paraId="64AD1257" w14:textId="77777777" w:rsidR="00580274" w:rsidRDefault="00580274" w:rsidP="00B73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225"/>
    <w:multiLevelType w:val="hybridMultilevel"/>
    <w:tmpl w:val="0B5A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08CF"/>
    <w:multiLevelType w:val="hybridMultilevel"/>
    <w:tmpl w:val="5BD4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D1E1C"/>
    <w:multiLevelType w:val="hybridMultilevel"/>
    <w:tmpl w:val="867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1203F"/>
    <w:multiLevelType w:val="hybridMultilevel"/>
    <w:tmpl w:val="9ACE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468FF"/>
    <w:multiLevelType w:val="hybridMultilevel"/>
    <w:tmpl w:val="B196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85DA6"/>
    <w:multiLevelType w:val="hybridMultilevel"/>
    <w:tmpl w:val="DA44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13505"/>
    <w:multiLevelType w:val="hybridMultilevel"/>
    <w:tmpl w:val="3C3A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E714F"/>
    <w:multiLevelType w:val="hybridMultilevel"/>
    <w:tmpl w:val="FE9E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14FA4"/>
    <w:multiLevelType w:val="hybridMultilevel"/>
    <w:tmpl w:val="07F6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1160E"/>
    <w:multiLevelType w:val="hybridMultilevel"/>
    <w:tmpl w:val="AACC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9244F"/>
    <w:multiLevelType w:val="hybridMultilevel"/>
    <w:tmpl w:val="59C0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2291D"/>
    <w:multiLevelType w:val="hybridMultilevel"/>
    <w:tmpl w:val="05B4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838BC"/>
    <w:multiLevelType w:val="hybridMultilevel"/>
    <w:tmpl w:val="6E40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E0850"/>
    <w:multiLevelType w:val="hybridMultilevel"/>
    <w:tmpl w:val="451C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A25F4"/>
    <w:multiLevelType w:val="hybridMultilevel"/>
    <w:tmpl w:val="720A4882"/>
    <w:lvl w:ilvl="0" w:tplc="1E9216E4">
      <w:start w:val="1"/>
      <w:numFmt w:val="bullet"/>
      <w:lvlText w:val=""/>
      <w:lvlJc w:val="left"/>
      <w:pPr>
        <w:ind w:left="900" w:hanging="361"/>
      </w:pPr>
      <w:rPr>
        <w:rFonts w:ascii="Symbol" w:eastAsia="Symbol" w:hAnsi="Symbol" w:hint="default"/>
        <w:sz w:val="28"/>
        <w:szCs w:val="28"/>
      </w:rPr>
    </w:lvl>
    <w:lvl w:ilvl="1" w:tplc="7E8AF892">
      <w:start w:val="1"/>
      <w:numFmt w:val="bullet"/>
      <w:lvlText w:val="•"/>
      <w:lvlJc w:val="left"/>
      <w:pPr>
        <w:ind w:left="1814" w:hanging="361"/>
      </w:pPr>
      <w:rPr>
        <w:rFonts w:hint="default"/>
      </w:rPr>
    </w:lvl>
    <w:lvl w:ilvl="2" w:tplc="836AF592">
      <w:start w:val="1"/>
      <w:numFmt w:val="bullet"/>
      <w:lvlText w:val="•"/>
      <w:lvlJc w:val="left"/>
      <w:pPr>
        <w:ind w:left="2728" w:hanging="361"/>
      </w:pPr>
      <w:rPr>
        <w:rFonts w:hint="default"/>
      </w:rPr>
    </w:lvl>
    <w:lvl w:ilvl="3" w:tplc="6CB84BB0">
      <w:start w:val="1"/>
      <w:numFmt w:val="bullet"/>
      <w:lvlText w:val="•"/>
      <w:lvlJc w:val="left"/>
      <w:pPr>
        <w:ind w:left="3642" w:hanging="361"/>
      </w:pPr>
      <w:rPr>
        <w:rFonts w:hint="default"/>
      </w:rPr>
    </w:lvl>
    <w:lvl w:ilvl="4" w:tplc="FD0EC430">
      <w:start w:val="1"/>
      <w:numFmt w:val="bullet"/>
      <w:lvlText w:val="•"/>
      <w:lvlJc w:val="left"/>
      <w:pPr>
        <w:ind w:left="4556" w:hanging="361"/>
      </w:pPr>
      <w:rPr>
        <w:rFonts w:hint="default"/>
      </w:rPr>
    </w:lvl>
    <w:lvl w:ilvl="5" w:tplc="11B6EBDC">
      <w:start w:val="1"/>
      <w:numFmt w:val="bullet"/>
      <w:lvlText w:val="•"/>
      <w:lvlJc w:val="left"/>
      <w:pPr>
        <w:ind w:left="5470" w:hanging="361"/>
      </w:pPr>
      <w:rPr>
        <w:rFonts w:hint="default"/>
      </w:rPr>
    </w:lvl>
    <w:lvl w:ilvl="6" w:tplc="D68E8F96">
      <w:start w:val="1"/>
      <w:numFmt w:val="bullet"/>
      <w:lvlText w:val="•"/>
      <w:lvlJc w:val="left"/>
      <w:pPr>
        <w:ind w:left="6384" w:hanging="361"/>
      </w:pPr>
      <w:rPr>
        <w:rFonts w:hint="default"/>
      </w:rPr>
    </w:lvl>
    <w:lvl w:ilvl="7" w:tplc="D60E815A">
      <w:start w:val="1"/>
      <w:numFmt w:val="bullet"/>
      <w:lvlText w:val="•"/>
      <w:lvlJc w:val="left"/>
      <w:pPr>
        <w:ind w:left="7298" w:hanging="361"/>
      </w:pPr>
      <w:rPr>
        <w:rFonts w:hint="default"/>
      </w:rPr>
    </w:lvl>
    <w:lvl w:ilvl="8" w:tplc="CCDA4D20">
      <w:start w:val="1"/>
      <w:numFmt w:val="bullet"/>
      <w:lvlText w:val="•"/>
      <w:lvlJc w:val="left"/>
      <w:pPr>
        <w:ind w:left="8212" w:hanging="361"/>
      </w:pPr>
      <w:rPr>
        <w:rFonts w:hint="default"/>
      </w:rPr>
    </w:lvl>
  </w:abstractNum>
  <w:abstractNum w:abstractNumId="15" w15:restartNumberingAfterBreak="0">
    <w:nsid w:val="3BF01E4F"/>
    <w:multiLevelType w:val="hybridMultilevel"/>
    <w:tmpl w:val="058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F322D"/>
    <w:multiLevelType w:val="hybridMultilevel"/>
    <w:tmpl w:val="B912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878A3"/>
    <w:multiLevelType w:val="hybridMultilevel"/>
    <w:tmpl w:val="9DC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71FCF"/>
    <w:multiLevelType w:val="hybridMultilevel"/>
    <w:tmpl w:val="04E2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E097C"/>
    <w:multiLevelType w:val="hybridMultilevel"/>
    <w:tmpl w:val="0224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030E3"/>
    <w:multiLevelType w:val="hybridMultilevel"/>
    <w:tmpl w:val="85BC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43416"/>
    <w:multiLevelType w:val="hybridMultilevel"/>
    <w:tmpl w:val="B62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9749A"/>
    <w:multiLevelType w:val="hybridMultilevel"/>
    <w:tmpl w:val="C23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95C87"/>
    <w:multiLevelType w:val="hybridMultilevel"/>
    <w:tmpl w:val="038A03D2"/>
    <w:lvl w:ilvl="0" w:tplc="D64483E0">
      <w:start w:val="1"/>
      <w:numFmt w:val="decimal"/>
      <w:lvlText w:val="%1."/>
      <w:lvlJc w:val="left"/>
      <w:pPr>
        <w:ind w:left="820" w:hanging="360"/>
      </w:pPr>
      <w:rPr>
        <w:rFonts w:ascii="Segoe UI" w:eastAsia="Segoe UI" w:hAnsi="Segoe UI" w:hint="default"/>
        <w:spacing w:val="-1"/>
        <w:sz w:val="28"/>
        <w:szCs w:val="28"/>
      </w:rPr>
    </w:lvl>
    <w:lvl w:ilvl="1" w:tplc="CAF4A3F4">
      <w:start w:val="1"/>
      <w:numFmt w:val="bullet"/>
      <w:lvlText w:val="•"/>
      <w:lvlJc w:val="left"/>
      <w:pPr>
        <w:ind w:left="1836" w:hanging="360"/>
      </w:pPr>
      <w:rPr>
        <w:rFonts w:hint="default"/>
      </w:rPr>
    </w:lvl>
    <w:lvl w:ilvl="2" w:tplc="427E39B2">
      <w:start w:val="1"/>
      <w:numFmt w:val="bullet"/>
      <w:lvlText w:val="•"/>
      <w:lvlJc w:val="left"/>
      <w:pPr>
        <w:ind w:left="2852" w:hanging="360"/>
      </w:pPr>
      <w:rPr>
        <w:rFonts w:hint="default"/>
      </w:rPr>
    </w:lvl>
    <w:lvl w:ilvl="3" w:tplc="F4748950">
      <w:start w:val="1"/>
      <w:numFmt w:val="bullet"/>
      <w:lvlText w:val="•"/>
      <w:lvlJc w:val="left"/>
      <w:pPr>
        <w:ind w:left="3868" w:hanging="360"/>
      </w:pPr>
      <w:rPr>
        <w:rFonts w:hint="default"/>
      </w:rPr>
    </w:lvl>
    <w:lvl w:ilvl="4" w:tplc="2B9C8D04">
      <w:start w:val="1"/>
      <w:numFmt w:val="bullet"/>
      <w:lvlText w:val="•"/>
      <w:lvlJc w:val="left"/>
      <w:pPr>
        <w:ind w:left="4884" w:hanging="360"/>
      </w:pPr>
      <w:rPr>
        <w:rFonts w:hint="default"/>
      </w:rPr>
    </w:lvl>
    <w:lvl w:ilvl="5" w:tplc="79680E54">
      <w:start w:val="1"/>
      <w:numFmt w:val="bullet"/>
      <w:lvlText w:val="•"/>
      <w:lvlJc w:val="left"/>
      <w:pPr>
        <w:ind w:left="5900" w:hanging="360"/>
      </w:pPr>
      <w:rPr>
        <w:rFonts w:hint="default"/>
      </w:rPr>
    </w:lvl>
    <w:lvl w:ilvl="6" w:tplc="EBB06782">
      <w:start w:val="1"/>
      <w:numFmt w:val="bullet"/>
      <w:lvlText w:val="•"/>
      <w:lvlJc w:val="left"/>
      <w:pPr>
        <w:ind w:left="6916" w:hanging="360"/>
      </w:pPr>
      <w:rPr>
        <w:rFonts w:hint="default"/>
      </w:rPr>
    </w:lvl>
    <w:lvl w:ilvl="7" w:tplc="751AE60A">
      <w:start w:val="1"/>
      <w:numFmt w:val="bullet"/>
      <w:lvlText w:val="•"/>
      <w:lvlJc w:val="left"/>
      <w:pPr>
        <w:ind w:left="7932" w:hanging="360"/>
      </w:pPr>
      <w:rPr>
        <w:rFonts w:hint="default"/>
      </w:rPr>
    </w:lvl>
    <w:lvl w:ilvl="8" w:tplc="8E84C36E">
      <w:start w:val="1"/>
      <w:numFmt w:val="bullet"/>
      <w:lvlText w:val="•"/>
      <w:lvlJc w:val="left"/>
      <w:pPr>
        <w:ind w:left="8948" w:hanging="360"/>
      </w:pPr>
      <w:rPr>
        <w:rFonts w:hint="default"/>
      </w:rPr>
    </w:lvl>
  </w:abstractNum>
  <w:abstractNum w:abstractNumId="24" w15:restartNumberingAfterBreak="0">
    <w:nsid w:val="54C004B7"/>
    <w:multiLevelType w:val="hybridMultilevel"/>
    <w:tmpl w:val="A5E8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20C2F"/>
    <w:multiLevelType w:val="hybridMultilevel"/>
    <w:tmpl w:val="3D5C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75E29"/>
    <w:multiLevelType w:val="hybridMultilevel"/>
    <w:tmpl w:val="3B1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86DFF"/>
    <w:multiLevelType w:val="hybridMultilevel"/>
    <w:tmpl w:val="62E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952A9"/>
    <w:multiLevelType w:val="hybridMultilevel"/>
    <w:tmpl w:val="A4B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B1394"/>
    <w:multiLevelType w:val="hybridMultilevel"/>
    <w:tmpl w:val="8AD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24"/>
  </w:num>
  <w:num w:numId="5">
    <w:abstractNumId w:val="28"/>
  </w:num>
  <w:num w:numId="6">
    <w:abstractNumId w:val="5"/>
  </w:num>
  <w:num w:numId="7">
    <w:abstractNumId w:val="8"/>
  </w:num>
  <w:num w:numId="8">
    <w:abstractNumId w:val="27"/>
  </w:num>
  <w:num w:numId="9">
    <w:abstractNumId w:val="15"/>
  </w:num>
  <w:num w:numId="10">
    <w:abstractNumId w:val="0"/>
  </w:num>
  <w:num w:numId="11">
    <w:abstractNumId w:val="26"/>
  </w:num>
  <w:num w:numId="12">
    <w:abstractNumId w:val="20"/>
  </w:num>
  <w:num w:numId="13">
    <w:abstractNumId w:val="13"/>
  </w:num>
  <w:num w:numId="14">
    <w:abstractNumId w:val="10"/>
  </w:num>
  <w:num w:numId="15">
    <w:abstractNumId w:val="17"/>
  </w:num>
  <w:num w:numId="16">
    <w:abstractNumId w:val="2"/>
  </w:num>
  <w:num w:numId="17">
    <w:abstractNumId w:val="12"/>
  </w:num>
  <w:num w:numId="18">
    <w:abstractNumId w:val="3"/>
  </w:num>
  <w:num w:numId="19">
    <w:abstractNumId w:val="19"/>
  </w:num>
  <w:num w:numId="20">
    <w:abstractNumId w:val="21"/>
  </w:num>
  <w:num w:numId="21">
    <w:abstractNumId w:val="7"/>
  </w:num>
  <w:num w:numId="22">
    <w:abstractNumId w:val="22"/>
  </w:num>
  <w:num w:numId="23">
    <w:abstractNumId w:val="4"/>
  </w:num>
  <w:num w:numId="24">
    <w:abstractNumId w:val="1"/>
  </w:num>
  <w:num w:numId="25">
    <w:abstractNumId w:val="29"/>
  </w:num>
  <w:num w:numId="26">
    <w:abstractNumId w:val="25"/>
  </w:num>
  <w:num w:numId="27">
    <w:abstractNumId w:val="6"/>
  </w:num>
  <w:num w:numId="28">
    <w:abstractNumId w:val="11"/>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58"/>
    <w:rsid w:val="00060DF5"/>
    <w:rsid w:val="0006318A"/>
    <w:rsid w:val="000A0493"/>
    <w:rsid w:val="000F5F60"/>
    <w:rsid w:val="0011714F"/>
    <w:rsid w:val="00242460"/>
    <w:rsid w:val="003F1240"/>
    <w:rsid w:val="00444174"/>
    <w:rsid w:val="00580274"/>
    <w:rsid w:val="005B309A"/>
    <w:rsid w:val="006443E9"/>
    <w:rsid w:val="006B170E"/>
    <w:rsid w:val="00731E58"/>
    <w:rsid w:val="00790AE8"/>
    <w:rsid w:val="007C2905"/>
    <w:rsid w:val="008D3872"/>
    <w:rsid w:val="008E0D08"/>
    <w:rsid w:val="008F1987"/>
    <w:rsid w:val="0092012A"/>
    <w:rsid w:val="009C7402"/>
    <w:rsid w:val="009D4086"/>
    <w:rsid w:val="009F0C6F"/>
    <w:rsid w:val="00B51DD4"/>
    <w:rsid w:val="00B66F90"/>
    <w:rsid w:val="00B726C6"/>
    <w:rsid w:val="00B73E83"/>
    <w:rsid w:val="00C01866"/>
    <w:rsid w:val="00D40A09"/>
    <w:rsid w:val="00D93467"/>
    <w:rsid w:val="00DB4DF7"/>
    <w:rsid w:val="00E24617"/>
    <w:rsid w:val="00E40324"/>
    <w:rsid w:val="00ED39B3"/>
    <w:rsid w:val="00F03090"/>
    <w:rsid w:val="00F97654"/>
    <w:rsid w:val="00FA5DA8"/>
    <w:rsid w:val="00FC00F0"/>
    <w:rsid w:val="00FD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56E07"/>
  <w15:chartTrackingRefBased/>
  <w15:docId w15:val="{ECD12F39-0F04-4DF2-B9E7-C016B9B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731E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7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E83"/>
  </w:style>
  <w:style w:type="paragraph" w:styleId="Footer">
    <w:name w:val="footer"/>
    <w:basedOn w:val="Normal"/>
    <w:link w:val="FooterChar"/>
    <w:uiPriority w:val="99"/>
    <w:unhideWhenUsed/>
    <w:rsid w:val="00B7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E83"/>
  </w:style>
  <w:style w:type="character" w:styleId="Hyperlink">
    <w:name w:val="Hyperlink"/>
    <w:basedOn w:val="DefaultParagraphFont"/>
    <w:uiPriority w:val="99"/>
    <w:unhideWhenUsed/>
    <w:rsid w:val="00B73E83"/>
    <w:rPr>
      <w:color w:val="0563C1" w:themeColor="hyperlink"/>
      <w:u w:val="single"/>
    </w:rPr>
  </w:style>
  <w:style w:type="paragraph" w:styleId="ListParagraph">
    <w:name w:val="List Paragraph"/>
    <w:basedOn w:val="Normal"/>
    <w:uiPriority w:val="34"/>
    <w:qFormat/>
    <w:rsid w:val="003F1240"/>
    <w:pPr>
      <w:ind w:left="720"/>
      <w:contextualSpacing/>
    </w:pPr>
  </w:style>
  <w:style w:type="character" w:styleId="UnresolvedMention">
    <w:name w:val="Unresolved Mention"/>
    <w:basedOn w:val="DefaultParagraphFont"/>
    <w:uiPriority w:val="99"/>
    <w:semiHidden/>
    <w:unhideWhenUsed/>
    <w:rsid w:val="00FD2301"/>
    <w:rPr>
      <w:color w:val="605E5C"/>
      <w:shd w:val="clear" w:color="auto" w:fill="E1DFDD"/>
    </w:rPr>
  </w:style>
  <w:style w:type="paragraph" w:styleId="BalloonText">
    <w:name w:val="Balloon Text"/>
    <w:basedOn w:val="Normal"/>
    <w:link w:val="BalloonTextChar"/>
    <w:uiPriority w:val="99"/>
    <w:semiHidden/>
    <w:unhideWhenUsed/>
    <w:rsid w:val="0058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pr.dc.gov" TargetMode="External"/><Relationship Id="rId21" Type="http://schemas.openxmlformats.org/officeDocument/2006/relationships/hyperlink" Target="http://www.law.gwu.edu/Academics/EL/clinics/insurance/Pages/About.aspx" TargetMode="External"/><Relationship Id="rId42" Type="http://schemas.openxmlformats.org/officeDocument/2006/relationships/hyperlink" Target="http://dhhs.gov/" TargetMode="External"/><Relationship Id="rId47" Type="http://schemas.openxmlformats.org/officeDocument/2006/relationships/hyperlink" Target="mailto:aclinfo@acl.hss.gov" TargetMode="External"/><Relationship Id="rId63" Type="http://schemas.openxmlformats.org/officeDocument/2006/relationships/hyperlink" Target="mailto:info@theconsumervoice.org" TargetMode="External"/><Relationship Id="rId68" Type="http://schemas.openxmlformats.org/officeDocument/2006/relationships/hyperlink" Target="http://www.mentalhealthamerica.net" TargetMode="External"/><Relationship Id="rId84" Type="http://schemas.openxmlformats.org/officeDocument/2006/relationships/hyperlink" Target="http://www.ncwd-youth.info/wp-content/uploads/2018/03/policy-brief-05.pdf" TargetMode="External"/><Relationship Id="rId89" Type="http://schemas.openxmlformats.org/officeDocument/2006/relationships/fontTable" Target="fontTable.xml"/><Relationship Id="rId16" Type="http://schemas.openxmlformats.org/officeDocument/2006/relationships/hyperlink" Target="mailto:doh@dc.gov" TargetMode="External"/><Relationship Id="rId11" Type="http://schemas.openxmlformats.org/officeDocument/2006/relationships/hyperlink" Target="mailto:faheyc@iel.org" TargetMode="External"/><Relationship Id="rId32" Type="http://schemas.openxmlformats.org/officeDocument/2006/relationships/hyperlink" Target="http://www.hscsn-net.org" TargetMode="External"/><Relationship Id="rId37" Type="http://schemas.openxmlformats.org/officeDocument/2006/relationships/hyperlink" Target="http://www.lcdp.org" TargetMode="External"/><Relationship Id="rId53" Type="http://schemas.openxmlformats.org/officeDocument/2006/relationships/hyperlink" Target="http://www.familyvoices.org/" TargetMode="External"/><Relationship Id="rId58" Type="http://schemas.openxmlformats.org/officeDocument/2006/relationships/hyperlink" Target="http://www.nimh.nih.gov/health/index.shtml" TargetMode="External"/><Relationship Id="rId74" Type="http://schemas.openxmlformats.org/officeDocument/2006/relationships/hyperlink" Target="mailto:email@nchpad.org" TargetMode="External"/><Relationship Id="rId79" Type="http://schemas.openxmlformats.org/officeDocument/2006/relationships/hyperlink" Target="http://www.letsmove.gov/"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mailto:fuentesdiazj@iel.org" TargetMode="External"/><Relationship Id="rId22" Type="http://schemas.openxmlformats.org/officeDocument/2006/relationships/hyperlink" Target="mailto:TotalFamilyCareCoalition@gmail.com" TargetMode="External"/><Relationship Id="rId27" Type="http://schemas.openxmlformats.org/officeDocument/2006/relationships/hyperlink" Target="mailto:dpr@dc.gov" TargetMode="External"/><Relationship Id="rId30" Type="http://schemas.openxmlformats.org/officeDocument/2006/relationships/hyperlink" Target="mailto:info@keengreaterdc.org" TargetMode="External"/><Relationship Id="rId35" Type="http://schemas.openxmlformats.org/officeDocument/2006/relationships/hyperlink" Target="http://www.communityofhopedc.org" TargetMode="External"/><Relationship Id="rId43" Type="http://schemas.openxmlformats.org/officeDocument/2006/relationships/hyperlink" Target="https://www.medicaid.gov/Medicaid-CHIP-Program-Information/By-Topics/Waivers/Waivers.html?filterBy=district%20of%20Columbia" TargetMode="External"/><Relationship Id="rId48" Type="http://schemas.openxmlformats.org/officeDocument/2006/relationships/hyperlink" Target="http://www.longtermcare.gov" TargetMode="External"/><Relationship Id="rId56" Type="http://schemas.openxmlformats.org/officeDocument/2006/relationships/hyperlink" Target="http://www.bazelon.org" TargetMode="External"/><Relationship Id="rId64" Type="http://schemas.openxmlformats.org/officeDocument/2006/relationships/hyperlink" Target="http://www.theconsumervoice.org" TargetMode="External"/><Relationship Id="rId69" Type="http://schemas.openxmlformats.org/officeDocument/2006/relationships/hyperlink" Target="mailto:info@mentalhealthamerica.net" TargetMode="External"/><Relationship Id="rId77" Type="http://schemas.openxmlformats.org/officeDocument/2006/relationships/hyperlink" Target="http://familiesusa.org" TargetMode="External"/><Relationship Id="rId8" Type="http://schemas.openxmlformats.org/officeDocument/2006/relationships/image" Target="media/image1.jpeg"/><Relationship Id="rId51" Type="http://schemas.openxmlformats.org/officeDocument/2006/relationships/hyperlink" Target="http://www.samhsa.gov" TargetMode="External"/><Relationship Id="rId72" Type="http://schemas.openxmlformats.org/officeDocument/2006/relationships/hyperlink" Target="http://www.dredf.org/healthcare-stories/" TargetMode="External"/><Relationship Id="rId80" Type="http://schemas.openxmlformats.org/officeDocument/2006/relationships/hyperlink" Target="http://www.dsusa.org" TargetMode="External"/><Relationship Id="rId85" Type="http://schemas.openxmlformats.org/officeDocument/2006/relationships/hyperlink" Target="https://www.sanders.senate.gov/imo/media/doc/DENTALCRISIS.REPORT.pdf" TargetMode="External"/><Relationship Id="rId3" Type="http://schemas.openxmlformats.org/officeDocument/2006/relationships/styles" Target="styles.xml"/><Relationship Id="rId12" Type="http://schemas.openxmlformats.org/officeDocument/2006/relationships/hyperlink" Target="mailto:fuentesdiazj@iel.org" TargetMode="External"/><Relationship Id="rId17" Type="http://schemas.openxmlformats.org/officeDocument/2006/relationships/hyperlink" Target="http://www.aje-dc.org/programs/dchic" TargetMode="External"/><Relationship Id="rId25" Type="http://schemas.openxmlformats.org/officeDocument/2006/relationships/hyperlink" Target="mailto:dpr@dc.gov" TargetMode="External"/><Relationship Id="rId33" Type="http://schemas.openxmlformats.org/officeDocument/2006/relationships/hyperlink" Target="http://www.unityhealthcare.org" TargetMode="External"/><Relationship Id="rId38" Type="http://schemas.openxmlformats.org/officeDocument/2006/relationships/hyperlink" Target="mailto:info@whitman-walker.org" TargetMode="External"/><Relationship Id="rId46" Type="http://schemas.openxmlformats.org/officeDocument/2006/relationships/hyperlink" Target="http://www.medicare.gov" TargetMode="External"/><Relationship Id="rId59" Type="http://schemas.openxmlformats.org/officeDocument/2006/relationships/hyperlink" Target="mailto:hda@hdadvocates.org" TargetMode="External"/><Relationship Id="rId67" Type="http://schemas.openxmlformats.org/officeDocument/2006/relationships/hyperlink" Target="http://www.namidc.org/" TargetMode="External"/><Relationship Id="rId20" Type="http://schemas.openxmlformats.org/officeDocument/2006/relationships/hyperlink" Target="mailto:dchicp@gmail.com" TargetMode="External"/><Relationship Id="rId41" Type="http://schemas.openxmlformats.org/officeDocument/2006/relationships/hyperlink" Target="http://www.jcagw.org" TargetMode="External"/><Relationship Id="rId54" Type="http://schemas.openxmlformats.org/officeDocument/2006/relationships/hyperlink" Target="http://www.aahd.us/" TargetMode="External"/><Relationship Id="rId62" Type="http://schemas.openxmlformats.org/officeDocument/2006/relationships/hyperlink" Target="http://www.GotTransition.org" TargetMode="External"/><Relationship Id="rId70" Type="http://schemas.openxmlformats.org/officeDocument/2006/relationships/hyperlink" Target="mailto:ltaylor@ucla.edu" TargetMode="External"/><Relationship Id="rId75" Type="http://schemas.openxmlformats.org/officeDocument/2006/relationships/hyperlink" Target="http://www.ncpad.org" TargetMode="External"/><Relationship Id="rId83" Type="http://schemas.openxmlformats.org/officeDocument/2006/relationships/hyperlink" Target="https://www.dol.gov/odep/pdf/HealthCareCareerTransitionQuickGuide.pdf"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h.dc.gov/" TargetMode="External"/><Relationship Id="rId23" Type="http://schemas.openxmlformats.org/officeDocument/2006/relationships/hyperlink" Target="http://www.totalfamilycarecoalition.org" TargetMode="External"/><Relationship Id="rId28" Type="http://schemas.openxmlformats.org/officeDocument/2006/relationships/hyperlink" Target="http://dpr.dc.gov/service/therapeutic-recreation" TargetMode="External"/><Relationship Id="rId36" Type="http://schemas.openxmlformats.org/officeDocument/2006/relationships/hyperlink" Target="mailto:info@lcdp.org" TargetMode="External"/><Relationship Id="rId49" Type="http://schemas.openxmlformats.org/officeDocument/2006/relationships/hyperlink" Target="http://www.ssa.gov/redbook/eng/introduction.htm" TargetMode="External"/><Relationship Id="rId57" Type="http://schemas.openxmlformats.org/officeDocument/2006/relationships/hyperlink" Target="mailto:nimhinfo@nih.gov" TargetMode="External"/><Relationship Id="rId10" Type="http://schemas.openxmlformats.org/officeDocument/2006/relationships/hyperlink" Target="mailto:fuentesdiazj@iel.org" TargetMode="External"/><Relationship Id="rId31" Type="http://schemas.openxmlformats.org/officeDocument/2006/relationships/hyperlink" Target="http://www.keengreaterdc.org/" TargetMode="External"/><Relationship Id="rId44" Type="http://schemas.openxmlformats.org/officeDocument/2006/relationships/hyperlink" Target="http://www.medicaid.gov/Medicaid-CHIP-Program-Information/By-Topics/Long-Term-Services-and-Supports/Balancing/Money-Follows-the-Person.html" TargetMode="External"/><Relationship Id="rId52" Type="http://schemas.openxmlformats.org/officeDocument/2006/relationships/hyperlink" Target="http://www.nps.gov/aboutus/accessibility.htm" TargetMode="External"/><Relationship Id="rId60" Type="http://schemas.openxmlformats.org/officeDocument/2006/relationships/hyperlink" Target="http://www.hdadvocates.org" TargetMode="External"/><Relationship Id="rId65" Type="http://schemas.openxmlformats.org/officeDocument/2006/relationships/hyperlink" Target="http://www.nami.org/" TargetMode="External"/><Relationship Id="rId73" Type="http://schemas.openxmlformats.org/officeDocument/2006/relationships/hyperlink" Target="http://www.patientadvocate.org/" TargetMode="External"/><Relationship Id="rId78" Type="http://schemas.openxmlformats.org/officeDocument/2006/relationships/hyperlink" Target="http://www.nscd.org/" TargetMode="External"/><Relationship Id="rId81" Type="http://schemas.openxmlformats.org/officeDocument/2006/relationships/hyperlink" Target="http://www.specialolympics.org/Sections/WhatWeDo/Healthy_Athletes/Health_Programs.aspx" TargetMode="External"/><Relationship Id="rId86" Type="http://schemas.openxmlformats.org/officeDocument/2006/relationships/hyperlink" Target="http://www.law.gwu.edu/academics/el/clinics/insurance/Pages/about.aspx" TargetMode="External"/><Relationship Id="rId4" Type="http://schemas.openxmlformats.org/officeDocument/2006/relationships/settings" Target="settings.xml"/><Relationship Id="rId9" Type="http://schemas.openxmlformats.org/officeDocument/2006/relationships/hyperlink" Target="mailto:faheyc@iel.org" TargetMode="External"/><Relationship Id="rId13" Type="http://schemas.openxmlformats.org/officeDocument/2006/relationships/hyperlink" Target="mailto:faheyc@iel.org" TargetMode="External"/><Relationship Id="rId18" Type="http://schemas.openxmlformats.org/officeDocument/2006/relationships/hyperlink" Target="mailto:hbx@dchbx.com" TargetMode="External"/><Relationship Id="rId39" Type="http://schemas.openxmlformats.org/officeDocument/2006/relationships/hyperlink" Target="http://www.whitman-walker.org" TargetMode="External"/><Relationship Id="rId34" Type="http://schemas.openxmlformats.org/officeDocument/2006/relationships/hyperlink" Target="http://www.maryscenter.org" TargetMode="External"/><Relationship Id="rId50" Type="http://schemas.openxmlformats.org/officeDocument/2006/relationships/hyperlink" Target="mailto:SAMHSAInfo@samhsa.hhs.gov" TargetMode="External"/><Relationship Id="rId55" Type="http://schemas.openxmlformats.org/officeDocument/2006/relationships/hyperlink" Target="mailto:communications@bazelon.org" TargetMode="External"/><Relationship Id="rId76" Type="http://schemas.openxmlformats.org/officeDocument/2006/relationships/hyperlink" Target="mailto:info@familiesusa.org" TargetMode="External"/><Relationship Id="rId7" Type="http://schemas.openxmlformats.org/officeDocument/2006/relationships/endnotes" Target="endnotes.xml"/><Relationship Id="rId71" Type="http://schemas.openxmlformats.org/officeDocument/2006/relationships/hyperlink" Target="http://smhp.psych.ucla.edu/" TargetMode="External"/><Relationship Id="rId2" Type="http://schemas.openxmlformats.org/officeDocument/2006/relationships/numbering" Target="numbering.xml"/><Relationship Id="rId29" Type="http://schemas.openxmlformats.org/officeDocument/2006/relationships/hyperlink" Target="http://www.community-foodworks.org" TargetMode="External"/><Relationship Id="rId24" Type="http://schemas.openxmlformats.org/officeDocument/2006/relationships/hyperlink" Target="http://osse.dc.gov/service/wellness-and-nutrition-services" TargetMode="External"/><Relationship Id="rId40" Type="http://schemas.openxmlformats.org/officeDocument/2006/relationships/hyperlink" Target="http://gwbr.easterseals.com" TargetMode="External"/><Relationship Id="rId45" Type="http://schemas.openxmlformats.org/officeDocument/2006/relationships/hyperlink" Target="http://www.medicaid.gov/Medicaid-CHIP-Program-Information/By-Topics/Long-Term-Services-and-Support/Balancing/Real-Choice-Systems-Change-Grant-Program-RCSC/Real-Choice-Systems-Change-Grant-Program-RCSC.html" TargetMode="External"/><Relationship Id="rId66" Type="http://schemas.openxmlformats.org/officeDocument/2006/relationships/hyperlink" Target="mailto:namidc@namidc.org" TargetMode="External"/><Relationship Id="rId87" Type="http://schemas.openxmlformats.org/officeDocument/2006/relationships/hyperlink" Target="http://soundentistry.com/howard-univ-dental/" TargetMode="External"/><Relationship Id="rId61" Type="http://schemas.openxmlformats.org/officeDocument/2006/relationships/hyperlink" Target="mailto:info@GotTransition.org" TargetMode="External"/><Relationship Id="rId82" Type="http://schemas.openxmlformats.org/officeDocument/2006/relationships/hyperlink" Target="https://www.cdc.gov/ncbddd/disabilityandhealth/healthyliving.html" TargetMode="External"/><Relationship Id="rId19" Type="http://schemas.openxmlformats.org/officeDocument/2006/relationships/hyperlink" Target="http://hbx.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52C2-C114-4C79-95B8-38A06344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38</Pages>
  <Words>10020</Words>
  <Characters>57117</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Fuentes-Diaz</dc:creator>
  <cp:keywords/>
  <dc:description/>
  <cp:lastModifiedBy>Carly Fahey</cp:lastModifiedBy>
  <cp:revision>4</cp:revision>
  <cp:lastPrinted>2019-10-04T15:33:00Z</cp:lastPrinted>
  <dcterms:created xsi:type="dcterms:W3CDTF">2019-09-25T15:36:00Z</dcterms:created>
  <dcterms:modified xsi:type="dcterms:W3CDTF">2019-10-07T18:44:00Z</dcterms:modified>
</cp:coreProperties>
</file>