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E00" w:rsidRPr="008C5E00" w:rsidRDefault="008C5E00" w:rsidP="008C5E00">
      <w:pPr>
        <w:pStyle w:val="NormalWeb"/>
        <w:rPr>
          <w:rFonts w:ascii="Segoe UI" w:hAnsi="Segoe UI" w:cs="Segoe UI"/>
          <w:color w:val="000000"/>
          <w:sz w:val="32"/>
          <w:szCs w:val="32"/>
        </w:rPr>
      </w:pPr>
      <w:r w:rsidRPr="008C5E00">
        <w:rPr>
          <w:rFonts w:ascii="Segoe UI" w:hAnsi="Segoe UI" w:cs="Segoe UI"/>
          <w:b/>
          <w:bCs/>
          <w:color w:val="000000"/>
          <w:sz w:val="32"/>
          <w:szCs w:val="32"/>
        </w:rPr>
        <w:t>Fair Housing Act</w:t>
      </w:r>
    </w:p>
    <w:p w:rsidR="008C5E00" w:rsidRPr="008C5E00" w:rsidRDefault="008C5E00" w:rsidP="008C5E00">
      <w:pPr>
        <w:pStyle w:val="NormalWeb"/>
        <w:rPr>
          <w:rFonts w:ascii="Segoe UI" w:hAnsi="Segoe UI" w:cs="Segoe UI"/>
          <w:color w:val="000000"/>
          <w:sz w:val="28"/>
          <w:szCs w:val="28"/>
        </w:rPr>
      </w:pPr>
      <w:r w:rsidRPr="008C5E00">
        <w:rPr>
          <w:rFonts w:ascii="Segoe UI" w:hAnsi="Segoe UI" w:cs="Segoe UI"/>
          <w:color w:val="000000"/>
          <w:sz w:val="28"/>
          <w:szCs w:val="28"/>
        </w:rPr>
        <w:t xml:space="preserve">The Fair Housing Act, as amended in 1988, prohibits housing discrimination on the basis of race, color, religion, sex, disability, familial status, and national origin. Its coverage includes private housing, housing that receives Federal financial assistance, and State and local government housing. It is unlawful to discriminate in any aspect of selling or renting housing or to deny a dwelling to a buyer or renter because of the disability of that individual, an individual associated with the buyer or renter, or </w:t>
      </w:r>
      <w:bookmarkStart w:id="0" w:name="_GoBack"/>
      <w:bookmarkEnd w:id="0"/>
      <w:r w:rsidRPr="008C5E00">
        <w:rPr>
          <w:rFonts w:ascii="Segoe UI" w:hAnsi="Segoe UI" w:cs="Segoe UI"/>
          <w:color w:val="000000"/>
          <w:sz w:val="28"/>
          <w:szCs w:val="28"/>
        </w:rPr>
        <w:t>an individual who intends to live in the residence. Other covered activities include, for example, financing, zoning practices, new construction design, and advertising.</w:t>
      </w:r>
    </w:p>
    <w:p w:rsidR="008C5E00" w:rsidRPr="008C5E00" w:rsidRDefault="008C5E00" w:rsidP="008C5E00">
      <w:pPr>
        <w:pStyle w:val="NormalWeb"/>
        <w:rPr>
          <w:rFonts w:ascii="Segoe UI" w:hAnsi="Segoe UI" w:cs="Segoe UI"/>
          <w:color w:val="000000"/>
          <w:sz w:val="28"/>
          <w:szCs w:val="28"/>
        </w:rPr>
      </w:pPr>
      <w:r w:rsidRPr="008C5E00">
        <w:rPr>
          <w:rFonts w:ascii="Segoe UI" w:hAnsi="Segoe UI" w:cs="Segoe UI"/>
          <w:color w:val="000000"/>
          <w:sz w:val="28"/>
          <w:szCs w:val="28"/>
        </w:rPr>
        <w:t>The Fair Housing Act requires owners of housing facilities to make reasonable exceptions in their policies and operations to afford people with disabilities equal housing opportunities. For example, a landlord with a "no pets" policy may be required to grant an exception to this rule and allow an individual who is blind to keep a guide dog in the residence. The Fair Housing Act also requires landlords to allow tenants with disabilities to make reasonable access-related modifications to their private living space, as well as to common use spaces. (The landlord is not required to pay for the changes.) The Act further requires that new multifamily housing with four or more units be designed and built to allow access for persons with disabilities. This includes accessible common use areas, doors that are wide enough for wheelchairs, kitchens and bathrooms that allow a person using a wheelchair to maneuver, and other adaptable features within the units.</w:t>
      </w:r>
    </w:p>
    <w:p w:rsidR="008C5E00" w:rsidRPr="008C5E00" w:rsidRDefault="008C5E00" w:rsidP="008C5E00">
      <w:pPr>
        <w:pStyle w:val="NormalWeb"/>
        <w:rPr>
          <w:rFonts w:ascii="Segoe UI" w:hAnsi="Segoe UI" w:cs="Segoe UI"/>
          <w:color w:val="000000"/>
          <w:sz w:val="28"/>
          <w:szCs w:val="28"/>
        </w:rPr>
      </w:pPr>
      <w:r w:rsidRPr="008C5E00">
        <w:rPr>
          <w:rFonts w:ascii="Segoe UI" w:hAnsi="Segoe UI" w:cs="Segoe UI"/>
          <w:color w:val="000000"/>
          <w:sz w:val="28"/>
          <w:szCs w:val="28"/>
        </w:rPr>
        <w:t>Complaints of Fair Housing Act violations may be filed with the U.S. Department of Housing and Urban Development. For more information or to file a complaint, contact:</w:t>
      </w:r>
    </w:p>
    <w:p w:rsidR="008C5E00" w:rsidRPr="008C5E00" w:rsidRDefault="008C5E00" w:rsidP="008C5E00">
      <w:pPr>
        <w:pStyle w:val="NormalWeb"/>
        <w:rPr>
          <w:rFonts w:ascii="Segoe UI" w:hAnsi="Segoe UI" w:cs="Segoe UI"/>
          <w:color w:val="000000"/>
          <w:sz w:val="28"/>
          <w:szCs w:val="28"/>
        </w:rPr>
      </w:pPr>
      <w:r w:rsidRPr="008C5E00">
        <w:rPr>
          <w:rFonts w:ascii="Segoe UI" w:hAnsi="Segoe UI" w:cs="Segoe UI"/>
          <w:color w:val="000000"/>
          <w:sz w:val="28"/>
          <w:szCs w:val="28"/>
        </w:rPr>
        <w:t>Office of Compliance and Disability Rights Division</w:t>
      </w:r>
      <w:r w:rsidRPr="008C5E00">
        <w:rPr>
          <w:rFonts w:ascii="Segoe UI" w:hAnsi="Segoe UI" w:cs="Segoe UI"/>
          <w:color w:val="000000"/>
          <w:sz w:val="28"/>
          <w:szCs w:val="28"/>
        </w:rPr>
        <w:br/>
        <w:t>Office of Fair Housing and Equal Opportunity</w:t>
      </w:r>
      <w:r w:rsidRPr="008C5E00">
        <w:rPr>
          <w:rFonts w:ascii="Segoe UI" w:hAnsi="Segoe UI" w:cs="Segoe UI"/>
          <w:color w:val="000000"/>
          <w:sz w:val="28"/>
          <w:szCs w:val="28"/>
        </w:rPr>
        <w:br/>
      </w:r>
      <w:r w:rsidRPr="008C5E00">
        <w:rPr>
          <w:rFonts w:ascii="Segoe UI" w:hAnsi="Segoe UI" w:cs="Segoe UI"/>
          <w:color w:val="000000"/>
          <w:sz w:val="28"/>
          <w:szCs w:val="28"/>
        </w:rPr>
        <w:lastRenderedPageBreak/>
        <w:t>U.S. Department of Housing and Urban Development</w:t>
      </w:r>
      <w:r w:rsidRPr="008C5E00">
        <w:rPr>
          <w:rFonts w:ascii="Segoe UI" w:hAnsi="Segoe UI" w:cs="Segoe UI"/>
          <w:color w:val="000000"/>
          <w:sz w:val="28"/>
          <w:szCs w:val="28"/>
        </w:rPr>
        <w:br/>
        <w:t>451 7th Street, S.W. , Room 5242</w:t>
      </w:r>
      <w:r w:rsidRPr="008C5E00">
        <w:rPr>
          <w:rFonts w:ascii="Segoe UI" w:hAnsi="Segoe UI" w:cs="Segoe UI"/>
          <w:color w:val="000000"/>
          <w:sz w:val="28"/>
          <w:szCs w:val="28"/>
        </w:rPr>
        <w:br/>
        <w:t>Washington, D.C. 20410</w:t>
      </w:r>
    </w:p>
    <w:p w:rsidR="008C5E00" w:rsidRPr="008C5E00" w:rsidRDefault="008C5E00" w:rsidP="008C5E00">
      <w:pPr>
        <w:pStyle w:val="NormalWeb"/>
        <w:rPr>
          <w:rFonts w:ascii="Segoe UI" w:hAnsi="Segoe UI" w:cs="Segoe UI"/>
          <w:color w:val="000000"/>
          <w:sz w:val="28"/>
          <w:szCs w:val="28"/>
        </w:rPr>
      </w:pPr>
      <w:hyperlink r:id="rId6" w:history="1">
        <w:r w:rsidRPr="008C5E00">
          <w:rPr>
            <w:rStyle w:val="Hyperlink"/>
            <w:rFonts w:ascii="Segoe UI" w:hAnsi="Segoe UI" w:cs="Segoe UI"/>
            <w:sz w:val="28"/>
            <w:szCs w:val="28"/>
          </w:rPr>
          <w:t>www.hud.gov/offices/fheo</w:t>
        </w:r>
      </w:hyperlink>
    </w:p>
    <w:p w:rsidR="008C5E00" w:rsidRPr="008C5E00" w:rsidRDefault="008C5E00" w:rsidP="008C5E00">
      <w:pPr>
        <w:pStyle w:val="NormalWeb"/>
        <w:rPr>
          <w:rFonts w:ascii="Segoe UI" w:hAnsi="Segoe UI" w:cs="Segoe UI"/>
          <w:color w:val="000000"/>
          <w:sz w:val="28"/>
          <w:szCs w:val="28"/>
        </w:rPr>
      </w:pPr>
      <w:r w:rsidRPr="008C5E00">
        <w:rPr>
          <w:rFonts w:ascii="Segoe UI" w:hAnsi="Segoe UI" w:cs="Segoe UI"/>
          <w:color w:val="000000"/>
          <w:sz w:val="28"/>
          <w:szCs w:val="28"/>
        </w:rPr>
        <w:t>(800) 669-9777 (voice</w:t>
      </w:r>
      <w:proofErr w:type="gramStart"/>
      <w:r w:rsidRPr="008C5E00">
        <w:rPr>
          <w:rFonts w:ascii="Segoe UI" w:hAnsi="Segoe UI" w:cs="Segoe UI"/>
          <w:color w:val="000000"/>
          <w:sz w:val="28"/>
          <w:szCs w:val="28"/>
        </w:rPr>
        <w:t>)</w:t>
      </w:r>
      <w:proofErr w:type="gramEnd"/>
      <w:r w:rsidRPr="008C5E00">
        <w:rPr>
          <w:rFonts w:ascii="Segoe UI" w:hAnsi="Segoe UI" w:cs="Segoe UI"/>
          <w:color w:val="000000"/>
          <w:sz w:val="28"/>
          <w:szCs w:val="28"/>
        </w:rPr>
        <w:br/>
        <w:t>(800) 927-9275 (TTY)</w:t>
      </w:r>
    </w:p>
    <w:p w:rsidR="008C5E00" w:rsidRPr="008C5E00" w:rsidRDefault="008C5E00" w:rsidP="008C5E00">
      <w:pPr>
        <w:pStyle w:val="NormalWeb"/>
        <w:rPr>
          <w:rFonts w:ascii="Segoe UI" w:hAnsi="Segoe UI" w:cs="Segoe UI"/>
          <w:color w:val="000000"/>
          <w:sz w:val="28"/>
          <w:szCs w:val="28"/>
        </w:rPr>
      </w:pPr>
      <w:r w:rsidRPr="008C5E00">
        <w:rPr>
          <w:rFonts w:ascii="Segoe UI" w:hAnsi="Segoe UI" w:cs="Segoe UI"/>
          <w:color w:val="000000"/>
          <w:sz w:val="28"/>
          <w:szCs w:val="28"/>
        </w:rPr>
        <w:t>For questions about the accessibility provisions of the Fair Housing Act, contact Fair Housing FIRST at:</w:t>
      </w:r>
    </w:p>
    <w:p w:rsidR="008C5E00" w:rsidRPr="008C5E00" w:rsidRDefault="008C5E00" w:rsidP="008C5E00">
      <w:pPr>
        <w:pStyle w:val="NormalWeb"/>
        <w:rPr>
          <w:rFonts w:ascii="Segoe UI" w:hAnsi="Segoe UI" w:cs="Segoe UI"/>
          <w:color w:val="000000"/>
          <w:sz w:val="28"/>
          <w:szCs w:val="28"/>
        </w:rPr>
      </w:pPr>
      <w:hyperlink r:id="rId7" w:history="1">
        <w:r w:rsidRPr="008C5E00">
          <w:rPr>
            <w:rStyle w:val="Hyperlink"/>
            <w:rFonts w:ascii="Segoe UI" w:hAnsi="Segoe UI" w:cs="Segoe UI"/>
            <w:sz w:val="28"/>
            <w:szCs w:val="28"/>
          </w:rPr>
          <w:t>www.fairhousingfirst.org</w:t>
        </w:r>
      </w:hyperlink>
    </w:p>
    <w:p w:rsidR="008C5E00" w:rsidRPr="008C5E00" w:rsidRDefault="008C5E00" w:rsidP="008C5E00">
      <w:pPr>
        <w:pStyle w:val="NormalWeb"/>
        <w:rPr>
          <w:rFonts w:ascii="Segoe UI" w:hAnsi="Segoe UI" w:cs="Segoe UI"/>
          <w:color w:val="000000"/>
          <w:sz w:val="28"/>
          <w:szCs w:val="28"/>
        </w:rPr>
      </w:pPr>
      <w:r w:rsidRPr="008C5E00">
        <w:rPr>
          <w:rFonts w:ascii="Segoe UI" w:hAnsi="Segoe UI" w:cs="Segoe UI"/>
          <w:color w:val="000000"/>
          <w:sz w:val="28"/>
          <w:szCs w:val="28"/>
        </w:rPr>
        <w:t>(888) 341-7781 (voice/TTY)</w:t>
      </w:r>
    </w:p>
    <w:p w:rsidR="008C5E00" w:rsidRPr="008C5E00" w:rsidRDefault="008C5E00" w:rsidP="008C5E00">
      <w:pPr>
        <w:pStyle w:val="NormalWeb"/>
        <w:rPr>
          <w:rFonts w:ascii="Segoe UI" w:hAnsi="Segoe UI" w:cs="Segoe UI"/>
          <w:color w:val="000000"/>
          <w:sz w:val="28"/>
          <w:szCs w:val="28"/>
        </w:rPr>
      </w:pPr>
      <w:r w:rsidRPr="008C5E00">
        <w:rPr>
          <w:rFonts w:ascii="Segoe UI" w:hAnsi="Segoe UI" w:cs="Segoe UI"/>
          <w:color w:val="000000"/>
          <w:sz w:val="28"/>
          <w:szCs w:val="28"/>
        </w:rPr>
        <w:t>For publications, you may call the Housing and Urban Development Customer Service Center at:</w:t>
      </w:r>
    </w:p>
    <w:p w:rsidR="008C5E00" w:rsidRPr="008C5E00" w:rsidRDefault="008C5E00" w:rsidP="008C5E00">
      <w:pPr>
        <w:pStyle w:val="NormalWeb"/>
        <w:rPr>
          <w:rFonts w:ascii="Segoe UI" w:hAnsi="Segoe UI" w:cs="Segoe UI"/>
          <w:color w:val="000000"/>
          <w:sz w:val="28"/>
          <w:szCs w:val="28"/>
        </w:rPr>
      </w:pPr>
      <w:r w:rsidRPr="008C5E00">
        <w:rPr>
          <w:rFonts w:ascii="Segoe UI" w:hAnsi="Segoe UI" w:cs="Segoe UI"/>
          <w:color w:val="000000"/>
          <w:sz w:val="28"/>
          <w:szCs w:val="28"/>
        </w:rPr>
        <w:t>(800) 767-7468 (voice/relay)</w:t>
      </w:r>
    </w:p>
    <w:p w:rsidR="008C5E00" w:rsidRPr="008C5E00" w:rsidRDefault="008C5E00" w:rsidP="008C5E00">
      <w:pPr>
        <w:pStyle w:val="NormalWeb"/>
        <w:rPr>
          <w:rFonts w:ascii="Segoe UI" w:hAnsi="Segoe UI" w:cs="Segoe UI"/>
          <w:color w:val="000000"/>
          <w:sz w:val="28"/>
          <w:szCs w:val="28"/>
        </w:rPr>
      </w:pPr>
      <w:r w:rsidRPr="008C5E00">
        <w:rPr>
          <w:rFonts w:ascii="Segoe UI" w:hAnsi="Segoe UI" w:cs="Segoe UI"/>
          <w:color w:val="000000"/>
          <w:sz w:val="28"/>
          <w:szCs w:val="28"/>
        </w:rPr>
        <w:t>Additionally, the Department of Justice can file cases involving a pattern or practice of discrimination. The Fair Housing Act may also be enforced through private lawsuits.</w:t>
      </w:r>
    </w:p>
    <w:p w:rsidR="00271A73" w:rsidRDefault="00271A73"/>
    <w:sectPr w:rsidR="00271A73" w:rsidSect="004E1EC1">
      <w:head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272" w:rsidRDefault="00207272" w:rsidP="00A24516">
      <w:pPr>
        <w:spacing w:after="0" w:line="240" w:lineRule="auto"/>
      </w:pPr>
      <w:r>
        <w:separator/>
      </w:r>
    </w:p>
  </w:endnote>
  <w:endnote w:type="continuationSeparator" w:id="0">
    <w:p w:rsidR="00207272" w:rsidRDefault="00207272" w:rsidP="00A24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272" w:rsidRDefault="00207272" w:rsidP="00A24516">
      <w:pPr>
        <w:spacing w:after="0" w:line="240" w:lineRule="auto"/>
      </w:pPr>
      <w:r>
        <w:separator/>
      </w:r>
    </w:p>
  </w:footnote>
  <w:footnote w:type="continuationSeparator" w:id="0">
    <w:p w:rsidR="00207272" w:rsidRDefault="00207272" w:rsidP="00A24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207272" w:rsidTr="00A24516">
      <w:trPr>
        <w:trHeight w:hRule="exact" w:val="72"/>
        <w:jc w:val="center"/>
      </w:trPr>
      <w:tc>
        <w:tcPr>
          <w:tcW w:w="1440" w:type="dxa"/>
          <w:vMerge w:val="restart"/>
        </w:tcPr>
        <w:p w:rsidR="00207272" w:rsidRDefault="00207272" w:rsidP="00207272">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207272" w:rsidRDefault="00207272" w:rsidP="00207272"/>
      </w:tc>
    </w:tr>
    <w:tr w:rsidR="00207272" w:rsidTr="00A24516">
      <w:trPr>
        <w:trHeight w:hRule="exact" w:val="72"/>
        <w:jc w:val="center"/>
      </w:trPr>
      <w:tc>
        <w:tcPr>
          <w:tcW w:w="1440" w:type="dxa"/>
          <w:vMerge/>
        </w:tcPr>
        <w:p w:rsidR="00207272" w:rsidRDefault="00207272" w:rsidP="00207272">
          <w:pPr>
            <w:rPr>
              <w:noProof/>
            </w:rPr>
          </w:pPr>
        </w:p>
      </w:tc>
      <w:tc>
        <w:tcPr>
          <w:tcW w:w="6840" w:type="dxa"/>
        </w:tcPr>
        <w:p w:rsidR="00207272" w:rsidRDefault="00207272" w:rsidP="00207272"/>
      </w:tc>
    </w:tr>
    <w:tr w:rsidR="00207272" w:rsidTr="00A24516">
      <w:trPr>
        <w:trHeight w:hRule="exact" w:val="72"/>
        <w:jc w:val="center"/>
      </w:trPr>
      <w:tc>
        <w:tcPr>
          <w:tcW w:w="1440" w:type="dxa"/>
          <w:vMerge/>
        </w:tcPr>
        <w:p w:rsidR="00207272" w:rsidRDefault="00207272" w:rsidP="00207272">
          <w:pPr>
            <w:rPr>
              <w:noProof/>
            </w:rPr>
          </w:pPr>
        </w:p>
      </w:tc>
      <w:tc>
        <w:tcPr>
          <w:tcW w:w="6840" w:type="dxa"/>
          <w:shd w:val="clear" w:color="auto" w:fill="EF4035"/>
        </w:tcPr>
        <w:p w:rsidR="00207272" w:rsidRDefault="00207272" w:rsidP="00207272"/>
      </w:tc>
    </w:tr>
    <w:tr w:rsidR="00207272" w:rsidTr="00A24516">
      <w:trPr>
        <w:trHeight w:hRule="exact" w:val="864"/>
        <w:jc w:val="center"/>
      </w:trPr>
      <w:tc>
        <w:tcPr>
          <w:tcW w:w="1440" w:type="dxa"/>
          <w:vMerge/>
        </w:tcPr>
        <w:p w:rsidR="00207272" w:rsidRDefault="00207272" w:rsidP="00207272">
          <w:pPr>
            <w:rPr>
              <w:noProof/>
            </w:rPr>
          </w:pPr>
        </w:p>
      </w:tc>
      <w:tc>
        <w:tcPr>
          <w:tcW w:w="6120" w:type="dxa"/>
          <w:vAlign w:val="center"/>
        </w:tcPr>
        <w:p w:rsidR="00207272" w:rsidRPr="00854DF0" w:rsidRDefault="008C5E00" w:rsidP="00207272">
          <w:pPr>
            <w:jc w:val="center"/>
            <w:rPr>
              <w:rFonts w:ascii="Segoe UI" w:hAnsi="Segoe UI" w:cs="Segoe UI"/>
              <w:b/>
              <w:smallCaps/>
              <w:color w:val="002A5C"/>
              <w:spacing w:val="40"/>
              <w:sz w:val="32"/>
            </w:rPr>
          </w:pPr>
          <w:r>
            <w:rPr>
              <w:rFonts w:ascii="Segoe UI" w:hAnsi="Segoe UI" w:cs="Segoe UI"/>
              <w:b/>
              <w:smallCaps/>
              <w:color w:val="002A5C"/>
              <w:spacing w:val="40"/>
              <w:sz w:val="32"/>
            </w:rPr>
            <w:t>Fair Housing Act</w:t>
          </w:r>
        </w:p>
      </w:tc>
    </w:tr>
    <w:tr w:rsidR="00207272" w:rsidTr="00A24516">
      <w:trPr>
        <w:trHeight w:hRule="exact" w:val="72"/>
        <w:jc w:val="center"/>
      </w:trPr>
      <w:tc>
        <w:tcPr>
          <w:tcW w:w="1440" w:type="dxa"/>
          <w:vMerge/>
        </w:tcPr>
        <w:p w:rsidR="00207272" w:rsidRDefault="00207272" w:rsidP="00207272">
          <w:pPr>
            <w:rPr>
              <w:noProof/>
            </w:rPr>
          </w:pPr>
        </w:p>
      </w:tc>
      <w:tc>
        <w:tcPr>
          <w:tcW w:w="6840" w:type="dxa"/>
          <w:shd w:val="clear" w:color="auto" w:fill="002A5C"/>
        </w:tcPr>
        <w:p w:rsidR="00207272" w:rsidRDefault="00207272" w:rsidP="00207272"/>
      </w:tc>
    </w:tr>
    <w:tr w:rsidR="00207272" w:rsidTr="00A24516">
      <w:trPr>
        <w:trHeight w:hRule="exact" w:val="72"/>
        <w:jc w:val="center"/>
      </w:trPr>
      <w:tc>
        <w:tcPr>
          <w:tcW w:w="1440" w:type="dxa"/>
          <w:vMerge/>
        </w:tcPr>
        <w:p w:rsidR="00207272" w:rsidRDefault="00207272" w:rsidP="00207272">
          <w:pPr>
            <w:rPr>
              <w:noProof/>
            </w:rPr>
          </w:pPr>
        </w:p>
      </w:tc>
      <w:tc>
        <w:tcPr>
          <w:tcW w:w="6840" w:type="dxa"/>
        </w:tcPr>
        <w:p w:rsidR="00207272" w:rsidRDefault="00207272" w:rsidP="00207272"/>
      </w:tc>
    </w:tr>
    <w:tr w:rsidR="00207272" w:rsidTr="00A24516">
      <w:trPr>
        <w:trHeight w:hRule="exact" w:val="72"/>
        <w:jc w:val="center"/>
      </w:trPr>
      <w:tc>
        <w:tcPr>
          <w:tcW w:w="1440" w:type="dxa"/>
          <w:vMerge/>
        </w:tcPr>
        <w:p w:rsidR="00207272" w:rsidRDefault="00207272" w:rsidP="00207272">
          <w:pPr>
            <w:rPr>
              <w:noProof/>
            </w:rPr>
          </w:pPr>
        </w:p>
      </w:tc>
      <w:tc>
        <w:tcPr>
          <w:tcW w:w="6840" w:type="dxa"/>
          <w:shd w:val="clear" w:color="auto" w:fill="EF4035"/>
        </w:tcPr>
        <w:p w:rsidR="00207272" w:rsidRDefault="00207272" w:rsidP="00207272"/>
      </w:tc>
    </w:tr>
    <w:tr w:rsidR="00207272" w:rsidTr="00A24516">
      <w:trPr>
        <w:trHeight w:hRule="exact" w:val="72"/>
        <w:jc w:val="center"/>
      </w:trPr>
      <w:tc>
        <w:tcPr>
          <w:tcW w:w="1440" w:type="dxa"/>
          <w:vMerge/>
        </w:tcPr>
        <w:p w:rsidR="00207272" w:rsidRDefault="00207272" w:rsidP="00207272">
          <w:pPr>
            <w:rPr>
              <w:noProof/>
            </w:rPr>
          </w:pPr>
        </w:p>
      </w:tc>
      <w:tc>
        <w:tcPr>
          <w:tcW w:w="6840" w:type="dxa"/>
        </w:tcPr>
        <w:p w:rsidR="00207272" w:rsidRDefault="00207272" w:rsidP="00207272"/>
      </w:tc>
    </w:tr>
    <w:tr w:rsidR="00207272" w:rsidTr="00A24516">
      <w:trPr>
        <w:trHeight w:hRule="exact" w:val="72"/>
        <w:jc w:val="center"/>
      </w:trPr>
      <w:tc>
        <w:tcPr>
          <w:tcW w:w="1440" w:type="dxa"/>
          <w:vMerge/>
        </w:tcPr>
        <w:p w:rsidR="00207272" w:rsidRDefault="00207272" w:rsidP="00207272">
          <w:pPr>
            <w:rPr>
              <w:noProof/>
            </w:rPr>
          </w:pPr>
        </w:p>
      </w:tc>
      <w:tc>
        <w:tcPr>
          <w:tcW w:w="6840" w:type="dxa"/>
          <w:shd w:val="clear" w:color="auto" w:fill="002A5C"/>
        </w:tcPr>
        <w:p w:rsidR="00207272" w:rsidRDefault="00207272" w:rsidP="00207272"/>
      </w:tc>
    </w:tr>
  </w:tbl>
  <w:p w:rsidR="00207272" w:rsidRDefault="002072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73"/>
    <w:rsid w:val="00085337"/>
    <w:rsid w:val="00207272"/>
    <w:rsid w:val="00245115"/>
    <w:rsid w:val="00261715"/>
    <w:rsid w:val="00271A73"/>
    <w:rsid w:val="003A5311"/>
    <w:rsid w:val="004E1EC1"/>
    <w:rsid w:val="00542330"/>
    <w:rsid w:val="00586487"/>
    <w:rsid w:val="006A01F5"/>
    <w:rsid w:val="00750280"/>
    <w:rsid w:val="008C5E00"/>
    <w:rsid w:val="00961014"/>
    <w:rsid w:val="00A24516"/>
    <w:rsid w:val="00AD1E52"/>
    <w:rsid w:val="00B27DF8"/>
    <w:rsid w:val="00E134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FFC7D3-8941-4FA2-ACC3-17A13511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A73"/>
    <w:rPr>
      <w:color w:val="0000FF" w:themeColor="hyperlink"/>
      <w:u w:val="single"/>
    </w:rPr>
  </w:style>
  <w:style w:type="paragraph" w:styleId="Header">
    <w:name w:val="header"/>
    <w:basedOn w:val="Normal"/>
    <w:link w:val="HeaderChar"/>
    <w:uiPriority w:val="99"/>
    <w:unhideWhenUsed/>
    <w:rsid w:val="00A24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516"/>
  </w:style>
  <w:style w:type="paragraph" w:styleId="Footer">
    <w:name w:val="footer"/>
    <w:basedOn w:val="Normal"/>
    <w:link w:val="FooterChar"/>
    <w:uiPriority w:val="99"/>
    <w:unhideWhenUsed/>
    <w:rsid w:val="00A24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516"/>
  </w:style>
  <w:style w:type="table" w:styleId="TableGrid">
    <w:name w:val="Table Grid"/>
    <w:basedOn w:val="TableNormal"/>
    <w:uiPriority w:val="59"/>
    <w:rsid w:val="00A24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4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516"/>
    <w:rPr>
      <w:rFonts w:ascii="Tahoma" w:hAnsi="Tahoma" w:cs="Tahoma"/>
      <w:sz w:val="16"/>
      <w:szCs w:val="16"/>
    </w:rPr>
  </w:style>
  <w:style w:type="paragraph" w:styleId="NormalWeb">
    <w:name w:val="Normal (Web)"/>
    <w:basedOn w:val="Normal"/>
    <w:uiPriority w:val="99"/>
    <w:semiHidden/>
    <w:unhideWhenUsed/>
    <w:rsid w:val="008C5E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10265">
      <w:bodyDiv w:val="1"/>
      <w:marLeft w:val="0"/>
      <w:marRight w:val="0"/>
      <w:marTop w:val="0"/>
      <w:marBottom w:val="0"/>
      <w:divBdr>
        <w:top w:val="none" w:sz="0" w:space="0" w:color="auto"/>
        <w:left w:val="none" w:sz="0" w:space="0" w:color="auto"/>
        <w:bottom w:val="none" w:sz="0" w:space="0" w:color="auto"/>
        <w:right w:val="none" w:sz="0" w:space="0" w:color="auto"/>
      </w:divBdr>
    </w:div>
    <w:div w:id="210877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sdoj.gov/cgi-bin/outside.cgi?http://www.fairhousingfirs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d.gov/offices/fhe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sripley</dc:creator>
  <cp:lastModifiedBy>Dana Fink</cp:lastModifiedBy>
  <cp:revision>2</cp:revision>
  <cp:lastPrinted>2013-07-18T22:11:00Z</cp:lastPrinted>
  <dcterms:created xsi:type="dcterms:W3CDTF">2013-07-18T22:11:00Z</dcterms:created>
  <dcterms:modified xsi:type="dcterms:W3CDTF">2013-07-18T22:11:00Z</dcterms:modified>
</cp:coreProperties>
</file>