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98" w:rsidRDefault="00463298" w:rsidP="00F27C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Friday</w:t>
      </w:r>
      <w:r w:rsidR="00F27CF6">
        <w:rPr>
          <w:rFonts w:ascii="Arial" w:hAnsi="Arial" w:cs="Arial"/>
          <w:b/>
          <w:sz w:val="28"/>
          <w:szCs w:val="28"/>
        </w:rPr>
        <w:t xml:space="preserve">, </w:t>
      </w:r>
      <w:r w:rsidR="000C09B7">
        <w:rPr>
          <w:rFonts w:ascii="Arial" w:hAnsi="Arial" w:cs="Arial"/>
          <w:b/>
          <w:sz w:val="28"/>
          <w:szCs w:val="28"/>
        </w:rPr>
        <w:t>September 20</w:t>
      </w:r>
      <w:r w:rsidR="00F27CF6" w:rsidRPr="00F27CF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4:00 – 8:30p.m.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&amp;</w:t>
      </w:r>
    </w:p>
    <w:p w:rsidR="000C09B7" w:rsidRPr="00F064B4" w:rsidRDefault="00463298" w:rsidP="000C09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Saturday, </w:t>
      </w:r>
      <w:r w:rsidR="000C09B7">
        <w:rPr>
          <w:rFonts w:ascii="Arial" w:hAnsi="Arial" w:cs="Arial"/>
          <w:b/>
          <w:sz w:val="28"/>
          <w:szCs w:val="28"/>
        </w:rPr>
        <w:t>September 21</w:t>
      </w:r>
      <w:r w:rsidR="000C09B7" w:rsidRPr="000C09B7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F064B4">
        <w:rPr>
          <w:rFonts w:ascii="Arial" w:hAnsi="Arial" w:cs="Arial"/>
          <w:b/>
          <w:sz w:val="28"/>
          <w:szCs w:val="28"/>
        </w:rPr>
        <w:t>, 9:00a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>m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 xml:space="preserve"> – 5:30 p.m. </w:t>
      </w:r>
    </w:p>
    <w:p w:rsidR="00A64E4E" w:rsidRDefault="00F32624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4301 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Connecticut Ave. NW, Suite </w:t>
      </w:r>
      <w:r>
        <w:rPr>
          <w:rFonts w:ascii="Arial" w:hAnsi="Arial" w:cs="Arial"/>
          <w:b/>
          <w:sz w:val="28"/>
          <w:szCs w:val="28"/>
        </w:rPr>
        <w:t>100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Washington, DC 20008 </w:t>
      </w:r>
    </w:p>
    <w:p w:rsidR="000C09B7" w:rsidRPr="00F064B4" w:rsidRDefault="000C09B7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3298" w:rsidRPr="00F064B4" w:rsidRDefault="00CA6C84" w:rsidP="00CA6C84">
      <w:pPr>
        <w:tabs>
          <w:tab w:val="left" w:pos="716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  <w:gridCol w:w="221"/>
      </w:tblGrid>
      <w:tr w:rsidR="00463298" w:rsidRPr="00F064B4" w:rsidTr="00F71CA3">
        <w:tc>
          <w:tcPr>
            <w:tcW w:w="9139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Friday </w:t>
            </w:r>
          </w:p>
          <w:tbl>
            <w:tblPr>
              <w:tblStyle w:val="TableGrid"/>
              <w:tblpPr w:leftFromText="180" w:rightFromText="180" w:vertAnchor="text" w:horzAnchor="margin" w:tblpY="11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7404"/>
            </w:tblGrid>
            <w:tr w:rsidR="00B504D4" w:rsidRPr="00F064B4" w:rsidTr="00F54A61">
              <w:trPr>
                <w:trHeight w:val="90"/>
              </w:trPr>
              <w:tc>
                <w:tcPr>
                  <w:tcW w:w="1952" w:type="dxa"/>
                </w:tcPr>
                <w:p w:rsidR="00B504D4" w:rsidRPr="00F064B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7404" w:type="dxa"/>
                </w:tcPr>
                <w:p w:rsidR="00B504D4" w:rsidRPr="00F055C5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</w:t>
                  </w:r>
                  <w:r w:rsidR="003D545E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00</w:t>
                  </w:r>
                  <w:r w:rsidR="00F27CF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</w:t>
                  </w: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285539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54A61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45</w:t>
                  </w:r>
                </w:p>
                <w:p w:rsidR="00F54A61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54A61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6:00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6:30 </w:t>
                  </w:r>
                </w:p>
                <w:p w:rsidR="00285539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 </w:t>
                  </w:r>
                </w:p>
                <w:p w:rsidR="00F54A61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54A61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8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 w:rsidR="00F54A61">
                    <w:rPr>
                      <w:rFonts w:ascii="Arial" w:eastAsia="Calibri" w:hAnsi="Arial" w:cs="Arial"/>
                      <w:sz w:val="28"/>
                      <w:szCs w:val="28"/>
                    </w:rPr>
                    <w:t>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2C79B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8:30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B504D4" w:rsidRPr="00B504D4" w:rsidRDefault="00B504D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404" w:type="dxa"/>
                </w:tcPr>
                <w:p w:rsidR="00B504D4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>Get Involved: Boards &amp; Commissions Activity</w:t>
                  </w:r>
                </w:p>
                <w:p w:rsidR="000E0857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Sherri Coles, Suzanne Ripley, &amp; </w:t>
                  </w:r>
                  <w:r w:rsidR="00285539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Dana Fink </w:t>
                  </w: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285539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Advocacy from the Inside: Federal Perspective</w:t>
                  </w:r>
                </w:p>
                <w:p w:rsidR="00F27CF6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Claudia Gordon, </w:t>
                  </w:r>
                  <w:r w:rsidRPr="00F54A6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Advisor for the Disability Community in the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White House</w:t>
                  </w:r>
                  <w:r w:rsidR="002C79B9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Pr="00F54A61">
                    <w:rPr>
                      <w:rFonts w:ascii="Arial" w:eastAsia="Calibri" w:hAnsi="Arial" w:cs="Arial"/>
                      <w:sz w:val="28"/>
                      <w:szCs w:val="28"/>
                    </w:rPr>
                    <w:t>Office of Public Engagement</w:t>
                  </w: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F54A61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Reimbursement Forms</w:t>
                  </w:r>
                </w:p>
                <w:p w:rsidR="00F54A61" w:rsidRDefault="00F54A61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54A61" w:rsidRDefault="00F54A61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Dinner</w:t>
                  </w:r>
                </w:p>
                <w:p w:rsidR="00F54A61" w:rsidRDefault="00F54A61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Advocacy from the Inside: Local Perspective               Dara Baldwin, ADA Compliance Specialist,                    DC Office of Disability Rights                                                                               </w:t>
                  </w:r>
                </w:p>
                <w:p w:rsidR="00F54A61" w:rsidRDefault="002C79B9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Overview of Graduation Procedures</w:t>
                  </w:r>
                </w:p>
                <w:p w:rsidR="00285539" w:rsidRDefault="00285539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Adjourn</w:t>
                  </w:r>
                </w:p>
                <w:p w:rsidR="00F27CF6" w:rsidRPr="00F055C5" w:rsidRDefault="00F27CF6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7E1FC0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B504D4"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  <w:lastRenderedPageBreak/>
                    <w:t>Saturday</w:t>
                  </w: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F54A61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F54A61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F54A61" w:rsidRDefault="00F54A6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tbl>
            <w:tblPr>
              <w:tblStyle w:val="TableGrid"/>
              <w:tblpPr w:leftFromText="180" w:rightFromText="180" w:vertAnchor="text" w:horzAnchor="margin" w:tblpY="119"/>
              <w:tblW w:w="10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00"/>
            </w:tblGrid>
            <w:tr w:rsidR="00B504D4" w:rsidTr="00F71CA3">
              <w:trPr>
                <w:trHeight w:val="208"/>
              </w:trPr>
              <w:tc>
                <w:tcPr>
                  <w:tcW w:w="10000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 xml:space="preserve">9:00                 </w:t>
                  </w:r>
                  <w:r w:rsidR="002C79B9">
                    <w:rPr>
                      <w:rFonts w:ascii="Arial" w:eastAsia="Calibri" w:hAnsi="Arial" w:cs="Arial"/>
                      <w:sz w:val="28"/>
                      <w:szCs w:val="28"/>
                    </w:rPr>
                    <w:t>Looking Ahead: Keeping in Touch After DC AP</w:t>
                  </w:r>
                </w:p>
                <w:p w:rsidR="002C79B9" w:rsidRDefault="002C79B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Sherri Coles, Suzanne Ripley, &amp; Dana Fink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9:</w:t>
                  </w:r>
                  <w:r w:rsidR="002C79B9"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2C79B9">
                    <w:rPr>
                      <w:rFonts w:ascii="Arial" w:eastAsia="Calibri" w:hAnsi="Arial" w:cs="Arial"/>
                      <w:sz w:val="28"/>
                      <w:szCs w:val="28"/>
                    </w:rPr>
                    <w:t>End of Program Evaluations</w:t>
                  </w:r>
                </w:p>
                <w:p w:rsidR="000E0857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</w:p>
                <w:p w:rsidR="00285539" w:rsidRDefault="002C79B9" w:rsidP="002C79B9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10:00</w:t>
                  </w:r>
                  <w:r w:rsidR="000E0857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Long-term Project Practice</w:t>
                  </w:r>
                </w:p>
                <w:p w:rsidR="00C90A42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</w:p>
                <w:p w:rsidR="0045105B" w:rsidRDefault="00F27CF6" w:rsidP="002C79B9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</w:t>
                  </w:r>
                  <w:r w:rsidR="00285539">
                    <w:rPr>
                      <w:rFonts w:ascii="Arial" w:eastAsia="Calibri" w:hAnsi="Arial" w:cs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:00</w:t>
                  </w:r>
                  <w:r w:rsidR="00C90A42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CA6C84">
                    <w:t xml:space="preserve"> </w:t>
                  </w:r>
                  <w:r w:rsidR="002C79B9">
                    <w:rPr>
                      <w:rFonts w:ascii="Arial" w:eastAsia="Calibri" w:hAnsi="Arial" w:cs="Arial"/>
                      <w:sz w:val="28"/>
                      <w:szCs w:val="28"/>
                    </w:rPr>
                    <w:t>Lunch</w:t>
                  </w:r>
                </w:p>
                <w:p w:rsidR="00CA6C84" w:rsidRDefault="00CA6C8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2C79B9" w:rsidP="00B71DB1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11:30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Transit to UDC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2C79B9" w:rsidRDefault="002C79B9" w:rsidP="002C79B9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1:00</w:t>
                  </w:r>
                  <w:r w:rsidR="00F13057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</w:t>
                  </w:r>
                  <w:r w:rsidR="00F13057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Graduation Ceremony</w:t>
                  </w:r>
                </w:p>
                <w:p w:rsidR="002C79B9" w:rsidRDefault="002C79B9" w:rsidP="002C79B9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2C79B9" w:rsidRDefault="002C79B9" w:rsidP="002C79B9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4:00                 Graduation Reception</w:t>
                  </w:r>
                </w:p>
                <w:p w:rsidR="00B504D4" w:rsidRDefault="00B504D4" w:rsidP="00F71CA3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2C79B9" w:rsidRDefault="002C79B9" w:rsidP="00F71CA3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5:00                 Adjourn</w:t>
                  </w:r>
                </w:p>
                <w:p w:rsidR="002C79B9" w:rsidRDefault="002C79B9" w:rsidP="00F71CA3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Tr="00F71CA3">
              <w:trPr>
                <w:trHeight w:val="208"/>
              </w:trPr>
              <w:tc>
                <w:tcPr>
                  <w:tcW w:w="10000" w:type="dxa"/>
                </w:tcPr>
                <w:p w:rsidR="00B504D4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71DB1" w:rsidTr="00F71CA3">
              <w:trPr>
                <w:trHeight w:val="208"/>
              </w:trPr>
              <w:tc>
                <w:tcPr>
                  <w:tcW w:w="10000" w:type="dxa"/>
                </w:tcPr>
                <w:p w:rsidR="00B71DB1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71DB1" w:rsidTr="00F71CA3">
              <w:trPr>
                <w:trHeight w:val="208"/>
              </w:trPr>
              <w:tc>
                <w:tcPr>
                  <w:tcW w:w="10000" w:type="dxa"/>
                </w:tcPr>
                <w:p w:rsidR="00B71DB1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82C1F" w:rsidRPr="00F064B4" w:rsidRDefault="00E82C1F" w:rsidP="00E82C1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2722D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rPr>
          <w:trHeight w:val="390"/>
        </w:trPr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86E1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CA6C84">
            <w:pPr>
              <w:spacing w:before="100" w:beforeAutospacing="1" w:after="100" w:afterAutospacing="1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rPr>
          <w:gridAfter w:val="1"/>
          <w:wAfter w:w="221" w:type="dxa"/>
        </w:trPr>
        <w:tc>
          <w:tcPr>
            <w:tcW w:w="9139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63298" w:rsidRPr="00F064B4" w:rsidRDefault="00463298" w:rsidP="000E0857">
      <w:pPr>
        <w:rPr>
          <w:rFonts w:ascii="Arial" w:hAnsi="Arial" w:cs="Arial"/>
          <w:sz w:val="28"/>
          <w:szCs w:val="28"/>
        </w:rPr>
      </w:pPr>
    </w:p>
    <w:sectPr w:rsidR="00463298" w:rsidRPr="00F064B4" w:rsidSect="00463298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D5" w:rsidRDefault="006724D5" w:rsidP="00887CF0">
      <w:pPr>
        <w:spacing w:after="0" w:line="240" w:lineRule="auto"/>
      </w:pPr>
      <w:r>
        <w:separator/>
      </w:r>
    </w:p>
  </w:endnote>
  <w:end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33432"/>
      <w:docPartObj>
        <w:docPartGallery w:val="Page Numbers (Bottom of Page)"/>
        <w:docPartUnique/>
      </w:docPartObj>
    </w:sdtPr>
    <w:sdtEndPr/>
    <w:sdtContent>
      <w:p w:rsidR="006724D5" w:rsidRDefault="006724D5" w:rsidP="00CE3C0F">
        <w:pPr>
          <w:pStyle w:val="Footer"/>
          <w:jc w:val="center"/>
        </w:pPr>
      </w:p>
      <w:p w:rsidR="006724D5" w:rsidRPr="00DA1587" w:rsidRDefault="006724D5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</w:t>
        </w:r>
        <w:r w:rsidR="00713426">
          <w:rPr>
            <w:rFonts w:ascii="Segoe UI" w:hAnsi="Segoe UI" w:cs="Segoe UI"/>
            <w:i/>
            <w:sz w:val="20"/>
            <w:szCs w:val="20"/>
          </w:rPr>
          <w:t xml:space="preserve">://dcpartners.iel.org –Session </w:t>
        </w:r>
        <w:r w:rsidR="002C79B9">
          <w:rPr>
            <w:rFonts w:ascii="Segoe UI" w:hAnsi="Segoe UI" w:cs="Segoe UI"/>
            <w:i/>
            <w:sz w:val="20"/>
            <w:szCs w:val="20"/>
          </w:rPr>
          <w:t>9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7E1FC0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6724D5" w:rsidRDefault="007E1FC0" w:rsidP="00CE3C0F">
        <w:pPr>
          <w:pStyle w:val="Footer"/>
          <w:jc w:val="center"/>
        </w:pPr>
      </w:p>
    </w:sdtContent>
  </w:sdt>
  <w:p w:rsidR="006724D5" w:rsidRDefault="00672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D5" w:rsidRDefault="006724D5" w:rsidP="00887CF0">
      <w:pPr>
        <w:spacing w:after="0" w:line="240" w:lineRule="auto"/>
      </w:pPr>
      <w:r>
        <w:separator/>
      </w:r>
    </w:p>
  </w:footnote>
  <w:foot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6724D5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6724D5" w:rsidRDefault="006724D5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26649F">
      <w:trPr>
        <w:trHeight w:hRule="exact" w:val="1226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6724D5" w:rsidRPr="00EE5572" w:rsidRDefault="006724D5" w:rsidP="002C79B9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2C79B9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9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Agenda: </w:t>
          </w:r>
          <w:r w:rsidR="002C79B9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Bringing it Home/Graduation</w:t>
          </w:r>
        </w:p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</w:tbl>
  <w:p w:rsidR="006724D5" w:rsidRDefault="0067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24830"/>
    <w:rsid w:val="000317C4"/>
    <w:rsid w:val="000475F2"/>
    <w:rsid w:val="000B1CF5"/>
    <w:rsid w:val="000C09B7"/>
    <w:rsid w:val="000E0857"/>
    <w:rsid w:val="001138BA"/>
    <w:rsid w:val="00117F50"/>
    <w:rsid w:val="001202A2"/>
    <w:rsid w:val="00160F4B"/>
    <w:rsid w:val="001C5A5A"/>
    <w:rsid w:val="00243B77"/>
    <w:rsid w:val="00265F29"/>
    <w:rsid w:val="0026649F"/>
    <w:rsid w:val="0026773B"/>
    <w:rsid w:val="002722DE"/>
    <w:rsid w:val="00285539"/>
    <w:rsid w:val="002C79B9"/>
    <w:rsid w:val="002F08A4"/>
    <w:rsid w:val="0030211B"/>
    <w:rsid w:val="003D545E"/>
    <w:rsid w:val="003E5541"/>
    <w:rsid w:val="00430111"/>
    <w:rsid w:val="004469FB"/>
    <w:rsid w:val="0045105B"/>
    <w:rsid w:val="00463298"/>
    <w:rsid w:val="00471716"/>
    <w:rsid w:val="00480FCE"/>
    <w:rsid w:val="00492251"/>
    <w:rsid w:val="004D110A"/>
    <w:rsid w:val="004E7FEB"/>
    <w:rsid w:val="004F100D"/>
    <w:rsid w:val="00503339"/>
    <w:rsid w:val="00552FE4"/>
    <w:rsid w:val="00586E11"/>
    <w:rsid w:val="005A24FE"/>
    <w:rsid w:val="005B79AE"/>
    <w:rsid w:val="005D29B8"/>
    <w:rsid w:val="005D78A9"/>
    <w:rsid w:val="00643FB6"/>
    <w:rsid w:val="006724D5"/>
    <w:rsid w:val="006F2EC4"/>
    <w:rsid w:val="00713426"/>
    <w:rsid w:val="00716E8E"/>
    <w:rsid w:val="0074339D"/>
    <w:rsid w:val="00756CDA"/>
    <w:rsid w:val="00781819"/>
    <w:rsid w:val="00794583"/>
    <w:rsid w:val="007D1D2C"/>
    <w:rsid w:val="007E1FC0"/>
    <w:rsid w:val="007E4EFE"/>
    <w:rsid w:val="007F4753"/>
    <w:rsid w:val="00822843"/>
    <w:rsid w:val="00825970"/>
    <w:rsid w:val="008355A5"/>
    <w:rsid w:val="00853E46"/>
    <w:rsid w:val="00861919"/>
    <w:rsid w:val="00870BD5"/>
    <w:rsid w:val="00873616"/>
    <w:rsid w:val="00887CF0"/>
    <w:rsid w:val="008B39D7"/>
    <w:rsid w:val="008B4CBD"/>
    <w:rsid w:val="00903422"/>
    <w:rsid w:val="00905387"/>
    <w:rsid w:val="00913EBD"/>
    <w:rsid w:val="0095465B"/>
    <w:rsid w:val="0095765C"/>
    <w:rsid w:val="009807A7"/>
    <w:rsid w:val="00994131"/>
    <w:rsid w:val="009D2B0D"/>
    <w:rsid w:val="009D46D7"/>
    <w:rsid w:val="009D4E81"/>
    <w:rsid w:val="00A02F8E"/>
    <w:rsid w:val="00A64E4E"/>
    <w:rsid w:val="00A66E63"/>
    <w:rsid w:val="00A9053F"/>
    <w:rsid w:val="00AB16A7"/>
    <w:rsid w:val="00B3656A"/>
    <w:rsid w:val="00B4497D"/>
    <w:rsid w:val="00B504D4"/>
    <w:rsid w:val="00B71DB1"/>
    <w:rsid w:val="00BA5B57"/>
    <w:rsid w:val="00BB7168"/>
    <w:rsid w:val="00BE4751"/>
    <w:rsid w:val="00C25F8D"/>
    <w:rsid w:val="00C43814"/>
    <w:rsid w:val="00C57897"/>
    <w:rsid w:val="00C82C24"/>
    <w:rsid w:val="00C90A42"/>
    <w:rsid w:val="00CA6C84"/>
    <w:rsid w:val="00CB4FF8"/>
    <w:rsid w:val="00CC6FAE"/>
    <w:rsid w:val="00CE3C0F"/>
    <w:rsid w:val="00CE4962"/>
    <w:rsid w:val="00D07DC8"/>
    <w:rsid w:val="00D77D93"/>
    <w:rsid w:val="00D80810"/>
    <w:rsid w:val="00D820FF"/>
    <w:rsid w:val="00DA4F2F"/>
    <w:rsid w:val="00DA5B86"/>
    <w:rsid w:val="00DD4F31"/>
    <w:rsid w:val="00E1041B"/>
    <w:rsid w:val="00E464EF"/>
    <w:rsid w:val="00E82C1F"/>
    <w:rsid w:val="00E82DE5"/>
    <w:rsid w:val="00EA2F43"/>
    <w:rsid w:val="00EE5572"/>
    <w:rsid w:val="00EF490D"/>
    <w:rsid w:val="00F055C5"/>
    <w:rsid w:val="00F064B4"/>
    <w:rsid w:val="00F13057"/>
    <w:rsid w:val="00F27CF6"/>
    <w:rsid w:val="00F32624"/>
    <w:rsid w:val="00F54A61"/>
    <w:rsid w:val="00F65F00"/>
    <w:rsid w:val="00F71CA3"/>
    <w:rsid w:val="00FD03FC"/>
    <w:rsid w:val="00FD253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2C0987B5-DB50-4E0A-919C-3D2C3A5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Jason Farr</cp:lastModifiedBy>
  <cp:revision>5</cp:revision>
  <cp:lastPrinted>2013-09-19T20:21:00Z</cp:lastPrinted>
  <dcterms:created xsi:type="dcterms:W3CDTF">2013-09-19T20:04:00Z</dcterms:created>
  <dcterms:modified xsi:type="dcterms:W3CDTF">2013-09-19T20:59:00Z</dcterms:modified>
</cp:coreProperties>
</file>